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CACE" w14:textId="2451E780" w:rsidR="00317BE1" w:rsidRPr="000C1B2F" w:rsidRDefault="00317BE1">
      <w:pPr>
        <w:rPr>
          <w:szCs w:val="24"/>
        </w:rPr>
      </w:pPr>
    </w:p>
    <w:p w14:paraId="752AE8D9" w14:textId="59C5E775" w:rsidR="00317BE1" w:rsidRPr="000C1B2F" w:rsidRDefault="001B6AAE" w:rsidP="00317BE1">
      <w:pPr>
        <w:jc w:val="center"/>
        <w:rPr>
          <w:szCs w:val="24"/>
        </w:rPr>
      </w:pPr>
      <w:r>
        <w:rPr>
          <w:szCs w:val="24"/>
        </w:rPr>
        <w:t xml:space="preserve">Approved </w:t>
      </w:r>
      <w:r w:rsidR="00731F4F" w:rsidRPr="000C1B2F">
        <w:rPr>
          <w:szCs w:val="24"/>
        </w:rPr>
        <w:t xml:space="preserve">MCCC </w:t>
      </w:r>
      <w:r w:rsidR="00317BE1" w:rsidRPr="000C1B2F">
        <w:rPr>
          <w:szCs w:val="24"/>
        </w:rPr>
        <w:t xml:space="preserve">Executive Committee Meeting </w:t>
      </w:r>
      <w:r w:rsidR="00734661" w:rsidRPr="000C1B2F">
        <w:rPr>
          <w:szCs w:val="24"/>
        </w:rPr>
        <w:t>Minutes</w:t>
      </w:r>
    </w:p>
    <w:p w14:paraId="2CED2CB7" w14:textId="18857298" w:rsidR="00317BE1" w:rsidRPr="000C1B2F" w:rsidRDefault="000410F8" w:rsidP="00317BE1">
      <w:pPr>
        <w:jc w:val="center"/>
        <w:rPr>
          <w:szCs w:val="24"/>
        </w:rPr>
      </w:pPr>
      <w:r>
        <w:rPr>
          <w:szCs w:val="24"/>
        </w:rPr>
        <w:t>February 6, 2026</w:t>
      </w:r>
      <w:r w:rsidR="00647EB9" w:rsidRPr="000C1B2F">
        <w:rPr>
          <w:szCs w:val="24"/>
        </w:rPr>
        <w:t xml:space="preserve">, </w:t>
      </w:r>
      <w:r w:rsidR="005A59E7" w:rsidRPr="000C1B2F">
        <w:rPr>
          <w:szCs w:val="24"/>
        </w:rPr>
        <w:t>1</w:t>
      </w:r>
      <w:r w:rsidR="00151500">
        <w:rPr>
          <w:szCs w:val="24"/>
        </w:rPr>
        <w:t>1</w:t>
      </w:r>
      <w:r w:rsidR="005A59E7" w:rsidRPr="000C1B2F">
        <w:rPr>
          <w:szCs w:val="24"/>
        </w:rPr>
        <w:t>:00am</w:t>
      </w:r>
    </w:p>
    <w:p w14:paraId="503BF305" w14:textId="5F515B10" w:rsidR="00317BE1" w:rsidRPr="000C1B2F" w:rsidRDefault="00317BE1" w:rsidP="00B26A2B">
      <w:pPr>
        <w:jc w:val="center"/>
        <w:rPr>
          <w:szCs w:val="24"/>
        </w:rPr>
      </w:pPr>
      <w:r w:rsidRPr="000C1B2F">
        <w:rPr>
          <w:szCs w:val="24"/>
        </w:rPr>
        <w:t>Via Zoom</w:t>
      </w:r>
    </w:p>
    <w:p w14:paraId="26C1A4E7" w14:textId="77777777" w:rsidR="006C7261" w:rsidRPr="000C1B2F" w:rsidRDefault="006C7261" w:rsidP="00734661">
      <w:pPr>
        <w:rPr>
          <w:szCs w:val="24"/>
        </w:rPr>
      </w:pPr>
    </w:p>
    <w:p w14:paraId="1BDD987D" w14:textId="6CC298EC" w:rsidR="006C7261" w:rsidRPr="008B405B" w:rsidRDefault="006C7261" w:rsidP="00A02A3F">
      <w:pPr>
        <w:rPr>
          <w:szCs w:val="24"/>
        </w:rPr>
      </w:pPr>
      <w:r w:rsidRPr="008B405B">
        <w:rPr>
          <w:szCs w:val="24"/>
        </w:rPr>
        <w:t xml:space="preserve">Present: </w:t>
      </w:r>
      <w:r w:rsidR="000F2B90" w:rsidRPr="008B405B">
        <w:rPr>
          <w:szCs w:val="24"/>
        </w:rPr>
        <w:t xml:space="preserve">President Claudine Barnes, </w:t>
      </w:r>
      <w:r w:rsidRPr="008B405B">
        <w:rPr>
          <w:szCs w:val="24"/>
        </w:rPr>
        <w:t xml:space="preserve">Vice President Joe Nardoni, </w:t>
      </w:r>
      <w:r w:rsidR="006D745C" w:rsidRPr="008B405B">
        <w:rPr>
          <w:szCs w:val="24"/>
        </w:rPr>
        <w:t xml:space="preserve">Secretary Colleen Avedikian, </w:t>
      </w:r>
      <w:r w:rsidRPr="008B405B">
        <w:rPr>
          <w:szCs w:val="24"/>
        </w:rPr>
        <w:t>E</w:t>
      </w:r>
      <w:r w:rsidR="006D745C" w:rsidRPr="008B405B">
        <w:rPr>
          <w:szCs w:val="24"/>
        </w:rPr>
        <w:t xml:space="preserve">x Com </w:t>
      </w:r>
      <w:r w:rsidR="00B26A2B" w:rsidRPr="008B405B">
        <w:rPr>
          <w:szCs w:val="24"/>
        </w:rPr>
        <w:t xml:space="preserve">Members </w:t>
      </w:r>
      <w:r w:rsidRPr="008B405B">
        <w:rPr>
          <w:szCs w:val="24"/>
        </w:rPr>
        <w:t>At Large: Brian Falter</w:t>
      </w:r>
      <w:r w:rsidR="00F77CB3" w:rsidRPr="008B405B">
        <w:rPr>
          <w:szCs w:val="24"/>
        </w:rPr>
        <w:t xml:space="preserve"> </w:t>
      </w:r>
      <w:r w:rsidR="009D572F">
        <w:rPr>
          <w:szCs w:val="24"/>
        </w:rPr>
        <w:t xml:space="preserve">Candace Shivers, JP </w:t>
      </w:r>
      <w:r w:rsidR="005E4E10">
        <w:rPr>
          <w:szCs w:val="24"/>
        </w:rPr>
        <w:t>Nadeau,</w:t>
      </w:r>
      <w:r w:rsidR="00233F1E">
        <w:rPr>
          <w:szCs w:val="24"/>
        </w:rPr>
        <w:t xml:space="preserve"> </w:t>
      </w:r>
      <w:r w:rsidRPr="008B405B">
        <w:rPr>
          <w:szCs w:val="24"/>
        </w:rPr>
        <w:t xml:space="preserve">and </w:t>
      </w:r>
      <w:r w:rsidR="000F59EA">
        <w:rPr>
          <w:szCs w:val="24"/>
        </w:rPr>
        <w:t>Eve Jankey</w:t>
      </w:r>
      <w:r w:rsidRPr="008B405B">
        <w:rPr>
          <w:szCs w:val="24"/>
        </w:rPr>
        <w:t>.</w:t>
      </w:r>
    </w:p>
    <w:p w14:paraId="4089B675" w14:textId="056AA555" w:rsidR="00F77CB3" w:rsidRDefault="00F77CB3" w:rsidP="00A02A3F">
      <w:pPr>
        <w:rPr>
          <w:szCs w:val="24"/>
        </w:rPr>
      </w:pPr>
      <w:r w:rsidRPr="008B405B">
        <w:rPr>
          <w:szCs w:val="24"/>
        </w:rPr>
        <w:t xml:space="preserve">Guests: </w:t>
      </w:r>
      <w:r w:rsidR="005A59E7" w:rsidRPr="008B405B">
        <w:rPr>
          <w:szCs w:val="24"/>
        </w:rPr>
        <w:t>Colleen Fitzpatrick</w:t>
      </w:r>
      <w:r w:rsidRPr="008B405B">
        <w:rPr>
          <w:szCs w:val="24"/>
        </w:rPr>
        <w:t xml:space="preserve"> (MTA FSO)</w:t>
      </w:r>
      <w:r w:rsidR="005A59E7" w:rsidRPr="008B405B">
        <w:rPr>
          <w:szCs w:val="24"/>
        </w:rPr>
        <w:t xml:space="preserve">, Edy </w:t>
      </w:r>
      <w:r w:rsidR="00B27D7B" w:rsidRPr="008B405B">
        <w:rPr>
          <w:szCs w:val="24"/>
        </w:rPr>
        <w:t>Stoddard and Angela Perno (MCCC Office Staff)</w:t>
      </w:r>
      <w:r w:rsidR="00416E4B">
        <w:rPr>
          <w:szCs w:val="24"/>
        </w:rPr>
        <w:t>, Angelina Avedano (Organizing Committee)</w:t>
      </w:r>
      <w:r w:rsidR="00B27D7B" w:rsidRPr="008B405B">
        <w:rPr>
          <w:szCs w:val="24"/>
        </w:rPr>
        <w:t>.</w:t>
      </w:r>
    </w:p>
    <w:p w14:paraId="1DFCEBEE" w14:textId="77777777" w:rsidR="00363327" w:rsidRPr="008B405B" w:rsidRDefault="00363327" w:rsidP="00A02A3F">
      <w:pPr>
        <w:rPr>
          <w:szCs w:val="24"/>
        </w:rPr>
      </w:pPr>
    </w:p>
    <w:p w14:paraId="74D3FC79" w14:textId="38A5D31E" w:rsidR="00952E1C" w:rsidRPr="008B405B" w:rsidRDefault="00952E1C" w:rsidP="00A02A3F">
      <w:pPr>
        <w:pStyle w:val="NoSpacing"/>
        <w:rPr>
          <w:rFonts w:ascii="Times New Roman" w:hAnsi="Times New Roman" w:cs="Times New Roman"/>
        </w:rPr>
      </w:pPr>
      <w:r w:rsidRPr="008B405B">
        <w:rPr>
          <w:rFonts w:ascii="Times New Roman" w:hAnsi="Times New Roman" w:cs="Times New Roman"/>
        </w:rPr>
        <w:t>Called to order at 1</w:t>
      </w:r>
      <w:r w:rsidR="00151500">
        <w:rPr>
          <w:rFonts w:ascii="Times New Roman" w:hAnsi="Times New Roman" w:cs="Times New Roman"/>
        </w:rPr>
        <w:t>1</w:t>
      </w:r>
      <w:r w:rsidR="00B27D7B" w:rsidRPr="008B405B">
        <w:rPr>
          <w:rFonts w:ascii="Times New Roman" w:hAnsi="Times New Roman" w:cs="Times New Roman"/>
        </w:rPr>
        <w:t>:0</w:t>
      </w:r>
      <w:r w:rsidR="00151500">
        <w:rPr>
          <w:rFonts w:ascii="Times New Roman" w:hAnsi="Times New Roman" w:cs="Times New Roman"/>
        </w:rPr>
        <w:t>3</w:t>
      </w:r>
      <w:r w:rsidR="00B27D7B" w:rsidRPr="008B405B">
        <w:rPr>
          <w:rFonts w:ascii="Times New Roman" w:hAnsi="Times New Roman" w:cs="Times New Roman"/>
        </w:rPr>
        <w:t>am</w:t>
      </w:r>
    </w:p>
    <w:p w14:paraId="73315634" w14:textId="77777777" w:rsidR="00952E1C" w:rsidRPr="008B405B" w:rsidRDefault="00952E1C" w:rsidP="00A02A3F">
      <w:pPr>
        <w:pStyle w:val="NoSpacing"/>
        <w:rPr>
          <w:rFonts w:ascii="Times New Roman" w:hAnsi="Times New Roman" w:cs="Times New Roman"/>
        </w:rPr>
      </w:pPr>
    </w:p>
    <w:p w14:paraId="0389979C" w14:textId="514585F8" w:rsidR="00952E1C" w:rsidRPr="008B405B" w:rsidRDefault="00952E1C" w:rsidP="00A02A3F">
      <w:pPr>
        <w:pStyle w:val="NoSpacing"/>
        <w:rPr>
          <w:rFonts w:ascii="Times New Roman" w:hAnsi="Times New Roman" w:cs="Times New Roman"/>
        </w:rPr>
      </w:pPr>
      <w:r w:rsidRPr="008B405B">
        <w:rPr>
          <w:rFonts w:ascii="Times New Roman" w:hAnsi="Times New Roman" w:cs="Times New Roman"/>
        </w:rPr>
        <w:t xml:space="preserve">Amended order of business adopted by consensus. </w:t>
      </w:r>
    </w:p>
    <w:p w14:paraId="0F42B7BF" w14:textId="77777777" w:rsidR="00952E1C" w:rsidRPr="008B405B" w:rsidRDefault="00952E1C" w:rsidP="00A02A3F">
      <w:pPr>
        <w:pStyle w:val="NoSpacing"/>
        <w:rPr>
          <w:rFonts w:ascii="Times New Roman" w:hAnsi="Times New Roman" w:cs="Times New Roman"/>
        </w:rPr>
      </w:pPr>
    </w:p>
    <w:p w14:paraId="58741C57" w14:textId="42CD70AD" w:rsidR="00151500" w:rsidRDefault="00952E1C" w:rsidP="00233F1E">
      <w:pPr>
        <w:pStyle w:val="NoSpacing"/>
        <w:ind w:left="720"/>
        <w:rPr>
          <w:rFonts w:ascii="Times New Roman" w:hAnsi="Times New Roman" w:cs="Times New Roman"/>
          <w:b/>
          <w:bCs/>
        </w:rPr>
      </w:pPr>
      <w:r w:rsidRPr="008B405B">
        <w:rPr>
          <w:rFonts w:ascii="Times New Roman" w:hAnsi="Times New Roman" w:cs="Times New Roman"/>
          <w:b/>
          <w:bCs/>
        </w:rPr>
        <w:t>Motion:</w:t>
      </w:r>
      <w:r w:rsidRPr="008B405B">
        <w:rPr>
          <w:rFonts w:ascii="Times New Roman" w:hAnsi="Times New Roman" w:cs="Times New Roman"/>
        </w:rPr>
        <w:t xml:space="preserve"> To approve </w:t>
      </w:r>
      <w:r w:rsidR="008B405B" w:rsidRPr="008B405B">
        <w:rPr>
          <w:rFonts w:ascii="Times New Roman" w:hAnsi="Times New Roman" w:cs="Times New Roman"/>
        </w:rPr>
        <w:t>J</w:t>
      </w:r>
      <w:r w:rsidR="00722125">
        <w:rPr>
          <w:rFonts w:ascii="Times New Roman" w:hAnsi="Times New Roman" w:cs="Times New Roman"/>
        </w:rPr>
        <w:t>anuary 7</w:t>
      </w:r>
      <w:r w:rsidRPr="008B405B">
        <w:rPr>
          <w:rFonts w:ascii="Times New Roman" w:hAnsi="Times New Roman" w:cs="Times New Roman"/>
        </w:rPr>
        <w:t xml:space="preserve">, </w:t>
      </w:r>
      <w:r w:rsidR="00647EB9" w:rsidRPr="008B405B">
        <w:rPr>
          <w:rFonts w:ascii="Times New Roman" w:hAnsi="Times New Roman" w:cs="Times New Roman"/>
        </w:rPr>
        <w:t>202</w:t>
      </w:r>
      <w:r w:rsidR="00722125">
        <w:rPr>
          <w:rFonts w:ascii="Times New Roman" w:hAnsi="Times New Roman" w:cs="Times New Roman"/>
        </w:rPr>
        <w:t>6</w:t>
      </w:r>
      <w:r w:rsidR="00647EB9" w:rsidRPr="008B405B">
        <w:rPr>
          <w:rFonts w:ascii="Times New Roman" w:hAnsi="Times New Roman" w:cs="Times New Roman"/>
        </w:rPr>
        <w:t>,</w:t>
      </w:r>
      <w:r w:rsidRPr="008B405B">
        <w:rPr>
          <w:rFonts w:ascii="Times New Roman" w:hAnsi="Times New Roman" w:cs="Times New Roman"/>
        </w:rPr>
        <w:t xml:space="preserve"> </w:t>
      </w:r>
      <w:r w:rsidR="000A7355" w:rsidRPr="008B405B">
        <w:rPr>
          <w:rFonts w:ascii="Times New Roman" w:hAnsi="Times New Roman" w:cs="Times New Roman"/>
        </w:rPr>
        <w:t xml:space="preserve">Executive Committee </w:t>
      </w:r>
      <w:r w:rsidRPr="008B405B">
        <w:rPr>
          <w:rFonts w:ascii="Times New Roman" w:hAnsi="Times New Roman" w:cs="Times New Roman"/>
        </w:rPr>
        <w:t>Meeting Minutes (</w:t>
      </w:r>
      <w:r w:rsidR="00B27D7B" w:rsidRPr="008B405B">
        <w:rPr>
          <w:rFonts w:ascii="Times New Roman" w:hAnsi="Times New Roman" w:cs="Times New Roman"/>
        </w:rPr>
        <w:t>Nardoni</w:t>
      </w:r>
      <w:r w:rsidR="00722125">
        <w:rPr>
          <w:rFonts w:ascii="Times New Roman" w:hAnsi="Times New Roman" w:cs="Times New Roman"/>
        </w:rPr>
        <w:t>/Falter</w:t>
      </w:r>
      <w:r w:rsidRPr="008B405B">
        <w:rPr>
          <w:rFonts w:ascii="Times New Roman" w:hAnsi="Times New Roman" w:cs="Times New Roman"/>
        </w:rPr>
        <w:t>)</w:t>
      </w:r>
      <w:r w:rsidR="00647EB9" w:rsidRPr="008B405B">
        <w:rPr>
          <w:rFonts w:ascii="Times New Roman" w:hAnsi="Times New Roman" w:cs="Times New Roman"/>
        </w:rPr>
        <w:t xml:space="preserve">. </w:t>
      </w:r>
      <w:r w:rsidRPr="008B405B">
        <w:rPr>
          <w:rFonts w:ascii="Times New Roman" w:hAnsi="Times New Roman" w:cs="Times New Roman"/>
          <w:b/>
          <w:bCs/>
        </w:rPr>
        <w:t>Passed.</w:t>
      </w:r>
    </w:p>
    <w:p w14:paraId="1BD45E25" w14:textId="21ABDB30" w:rsidR="000F59EA" w:rsidRPr="000F59EA" w:rsidRDefault="000F59EA" w:rsidP="000F59EA">
      <w:pPr>
        <w:pStyle w:val="NoSpacing"/>
        <w:rPr>
          <w:rFonts w:ascii="Times New Roman" w:hAnsi="Times New Roman" w:cs="Times New Roman"/>
        </w:rPr>
      </w:pPr>
    </w:p>
    <w:p w14:paraId="3D2C6238"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Nominations and Elections Committee Report</w:t>
      </w:r>
    </w:p>
    <w:p w14:paraId="1A6EF646" w14:textId="06D268D2" w:rsidR="000F59EA" w:rsidRDefault="00722125" w:rsidP="000F59EA">
      <w:pPr>
        <w:pStyle w:val="NoSpacing"/>
        <w:rPr>
          <w:rFonts w:ascii="Times New Roman" w:hAnsi="Times New Roman" w:cs="Times New Roman"/>
        </w:rPr>
      </w:pPr>
      <w:r>
        <w:rPr>
          <w:rFonts w:ascii="Times New Roman" w:hAnsi="Times New Roman" w:cs="Times New Roman"/>
        </w:rPr>
        <w:t xml:space="preserve">Chair </w:t>
      </w:r>
      <w:r w:rsidR="000F59EA" w:rsidRPr="000F59EA">
        <w:rPr>
          <w:rFonts w:ascii="Times New Roman" w:hAnsi="Times New Roman" w:cs="Times New Roman"/>
        </w:rPr>
        <w:t>Brian</w:t>
      </w:r>
      <w:r>
        <w:rPr>
          <w:rFonts w:ascii="Times New Roman" w:hAnsi="Times New Roman" w:cs="Times New Roman"/>
        </w:rPr>
        <w:t xml:space="preserve"> Falter</w:t>
      </w:r>
      <w:r w:rsidR="000F59EA" w:rsidRPr="000F59EA">
        <w:rPr>
          <w:rFonts w:ascii="Times New Roman" w:hAnsi="Times New Roman" w:cs="Times New Roman"/>
        </w:rPr>
        <w:t xml:space="preserve"> reported on the status of nominations for upcoming elections and delegate positions. At this point, </w:t>
      </w:r>
      <w:r>
        <w:rPr>
          <w:rFonts w:ascii="Times New Roman" w:hAnsi="Times New Roman" w:cs="Times New Roman"/>
        </w:rPr>
        <w:t>43</w:t>
      </w:r>
      <w:r w:rsidR="000F59EA" w:rsidRPr="000F59EA">
        <w:rPr>
          <w:rFonts w:ascii="Times New Roman" w:hAnsi="Times New Roman" w:cs="Times New Roman"/>
        </w:rPr>
        <w:t xml:space="preserve"> members have submitted nominations to serve as delegates to the MTA Annual Meeting. While the final allocation of delegates will not be confirmed until early March, the number of nominations received is already significantly higher than last year’s count at the same point in time. For NEA delegates, eight nominations were received, which is slightly fewer than last year’s total of </w:t>
      </w:r>
      <w:r w:rsidR="005D675F">
        <w:rPr>
          <w:rFonts w:ascii="Times New Roman" w:hAnsi="Times New Roman" w:cs="Times New Roman"/>
        </w:rPr>
        <w:t>9</w:t>
      </w:r>
      <w:r w:rsidR="000F59EA" w:rsidRPr="000F59EA">
        <w:rPr>
          <w:rFonts w:ascii="Times New Roman" w:hAnsi="Times New Roman" w:cs="Times New Roman"/>
        </w:rPr>
        <w:t>.</w:t>
      </w:r>
      <w:r w:rsidR="005D675F">
        <w:rPr>
          <w:rFonts w:ascii="Times New Roman" w:hAnsi="Times New Roman" w:cs="Times New Roman"/>
        </w:rPr>
        <w:t xml:space="preserve"> It was</w:t>
      </w:r>
      <w:r w:rsidR="000F59EA" w:rsidRPr="000F59EA">
        <w:rPr>
          <w:rFonts w:ascii="Times New Roman" w:hAnsi="Times New Roman" w:cs="Times New Roman"/>
        </w:rPr>
        <w:t xml:space="preserve"> reported that the officer elections are </w:t>
      </w:r>
      <w:r w:rsidR="00C32B01" w:rsidRPr="000F59EA">
        <w:rPr>
          <w:rFonts w:ascii="Times New Roman" w:hAnsi="Times New Roman" w:cs="Times New Roman"/>
        </w:rPr>
        <w:t>uncontested.</w:t>
      </w:r>
      <w:r w:rsidR="000F59EA" w:rsidRPr="000F59EA">
        <w:rPr>
          <w:rFonts w:ascii="Times New Roman" w:hAnsi="Times New Roman" w:cs="Times New Roman"/>
        </w:rPr>
        <w:t xml:space="preserve"> Under the union’s bylaws and election policies, when the number of candidates does not exceed the number of available positions, the candidates are deemed elected and no election is required. As a result, there will be no officer election this cycle.</w:t>
      </w:r>
      <w:r w:rsidR="00C32B01">
        <w:rPr>
          <w:rFonts w:ascii="Times New Roman" w:hAnsi="Times New Roman" w:cs="Times New Roman"/>
        </w:rPr>
        <w:t xml:space="preserve"> </w:t>
      </w:r>
      <w:r w:rsidR="000F59EA" w:rsidRPr="000F59EA">
        <w:rPr>
          <w:rFonts w:ascii="Times New Roman" w:hAnsi="Times New Roman" w:cs="Times New Roman"/>
        </w:rPr>
        <w:t xml:space="preserve">No nominations were received for the Part-Time/DCE At-Large position on the Board of Directors. Because the seat would belong to the incoming board, it cannot be filled until the new Board is seated in June 2026. At that time, the Board may vote to appoint someone to fill the vacancy. </w:t>
      </w:r>
      <w:r w:rsidR="005D2753">
        <w:rPr>
          <w:rFonts w:ascii="Times New Roman" w:hAnsi="Times New Roman" w:cs="Times New Roman"/>
        </w:rPr>
        <w:t>Falter</w:t>
      </w:r>
      <w:r w:rsidR="000F59EA" w:rsidRPr="000F59EA">
        <w:rPr>
          <w:rFonts w:ascii="Times New Roman" w:hAnsi="Times New Roman" w:cs="Times New Roman"/>
        </w:rPr>
        <w:t xml:space="preserve"> will include a notice in the election results communication inviting members to submit letters of interest for the position prior to the end of May.</w:t>
      </w:r>
    </w:p>
    <w:p w14:paraId="0A4B1259" w14:textId="6D2EE927" w:rsidR="000F59EA" w:rsidRPr="000F59EA" w:rsidRDefault="000F59EA" w:rsidP="000F59EA">
      <w:pPr>
        <w:pStyle w:val="NoSpacing"/>
        <w:rPr>
          <w:rFonts w:ascii="Times New Roman" w:hAnsi="Times New Roman" w:cs="Times New Roman"/>
        </w:rPr>
      </w:pPr>
    </w:p>
    <w:p w14:paraId="7D0B83B2"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DCE Contract Update and Ratification Status</w:t>
      </w:r>
    </w:p>
    <w:p w14:paraId="3DC839AD" w14:textId="226E81A1" w:rsidR="000F59EA" w:rsidRPr="000F59EA" w:rsidRDefault="00D01F14" w:rsidP="000F59EA">
      <w:pPr>
        <w:pStyle w:val="NoSpacing"/>
        <w:rPr>
          <w:rFonts w:ascii="Times New Roman" w:hAnsi="Times New Roman" w:cs="Times New Roman"/>
        </w:rPr>
      </w:pPr>
      <w:r>
        <w:rPr>
          <w:rFonts w:ascii="Times New Roman" w:hAnsi="Times New Roman" w:cs="Times New Roman"/>
        </w:rPr>
        <w:t>Pres. Barnes</w:t>
      </w:r>
      <w:r w:rsidR="000F59EA" w:rsidRPr="000F59EA">
        <w:rPr>
          <w:rFonts w:ascii="Times New Roman" w:hAnsi="Times New Roman" w:cs="Times New Roman"/>
        </w:rPr>
        <w:t xml:space="preserve"> provided an update on a dispute related to the DCE contract, specifically concerning the calculation method used for under-enrolled courses. The disagreement centers on whether the per-student rate should continue to be calculated using the original method</w:t>
      </w:r>
      <w:r>
        <w:rPr>
          <w:rFonts w:ascii="Times New Roman" w:hAnsi="Times New Roman" w:cs="Times New Roman"/>
        </w:rPr>
        <w:t xml:space="preserve"> (</w:t>
      </w:r>
      <w:r w:rsidR="000F59EA" w:rsidRPr="000F59EA">
        <w:rPr>
          <w:rFonts w:ascii="Times New Roman" w:hAnsi="Times New Roman" w:cs="Times New Roman"/>
        </w:rPr>
        <w:t>dividing the total amount by twelve students</w:t>
      </w:r>
      <w:r>
        <w:rPr>
          <w:rFonts w:ascii="Times New Roman" w:hAnsi="Times New Roman" w:cs="Times New Roman"/>
        </w:rPr>
        <w:t xml:space="preserve">) </w:t>
      </w:r>
      <w:r w:rsidR="000F59EA" w:rsidRPr="000F59EA">
        <w:rPr>
          <w:rFonts w:ascii="Times New Roman" w:hAnsi="Times New Roman" w:cs="Times New Roman"/>
        </w:rPr>
        <w:t>or whether the rate should simply be adjusted by applying across-the-board increases that have been added in subsequent contracts.</w:t>
      </w:r>
    </w:p>
    <w:p w14:paraId="45597EFC" w14:textId="59D912A7"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 xml:space="preserve">Management has indicated that it intends to continue following what it considers past practice, and no new contract language has been proposed to change the calculation method. However, the DCE chair believes the method used historically should still apply. </w:t>
      </w:r>
      <w:r w:rsidR="00D01F14">
        <w:rPr>
          <w:rFonts w:ascii="Times New Roman" w:hAnsi="Times New Roman" w:cs="Times New Roman"/>
        </w:rPr>
        <w:t>Pres. Barnes</w:t>
      </w:r>
      <w:r w:rsidRPr="000F59EA">
        <w:rPr>
          <w:rFonts w:ascii="Times New Roman" w:hAnsi="Times New Roman" w:cs="Times New Roman"/>
        </w:rPr>
        <w:t xml:space="preserve"> and David Murray have been working to resolve the disagreement.</w:t>
      </w:r>
    </w:p>
    <w:p w14:paraId="15695AEC" w14:textId="6FC53013"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lastRenderedPageBreak/>
        <w:t xml:space="preserve">The situation has become increasingly urgent because DCE members are currently owed approximately thirteen months of </w:t>
      </w:r>
      <w:r w:rsidR="00D01F14" w:rsidRPr="000F59EA">
        <w:rPr>
          <w:rFonts w:ascii="Times New Roman" w:hAnsi="Times New Roman" w:cs="Times New Roman"/>
        </w:rPr>
        <w:t>backpay</w:t>
      </w:r>
      <w:r w:rsidRPr="000F59EA">
        <w:rPr>
          <w:rFonts w:ascii="Times New Roman" w:hAnsi="Times New Roman" w:cs="Times New Roman"/>
        </w:rPr>
        <w:t xml:space="preserve">. </w:t>
      </w:r>
      <w:r w:rsidR="00D01F14">
        <w:rPr>
          <w:rFonts w:ascii="Times New Roman" w:hAnsi="Times New Roman" w:cs="Times New Roman"/>
        </w:rPr>
        <w:t>I</w:t>
      </w:r>
      <w:r w:rsidRPr="000F59EA">
        <w:rPr>
          <w:rFonts w:ascii="Times New Roman" w:hAnsi="Times New Roman" w:cs="Times New Roman"/>
        </w:rPr>
        <w:t>f the issue cannot be resolved soon, she may bring the matter before the Board of Directors to determine how to proceed so that the contract can be finalized and ratification can move forward.</w:t>
      </w:r>
    </w:p>
    <w:p w14:paraId="05D1CD41" w14:textId="77AD888D" w:rsidR="000F59EA" w:rsidRPr="000F59EA" w:rsidRDefault="000F59EA" w:rsidP="000F59EA">
      <w:pPr>
        <w:pStyle w:val="NoSpacing"/>
        <w:rPr>
          <w:rFonts w:ascii="Times New Roman" w:hAnsi="Times New Roman" w:cs="Times New Roman"/>
        </w:rPr>
      </w:pPr>
    </w:p>
    <w:p w14:paraId="5CBBEEF5"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Membership Reporting Issues with the MTA</w:t>
      </w:r>
    </w:p>
    <w:p w14:paraId="5010233B" w14:textId="0D9DB006"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Angela</w:t>
      </w:r>
      <w:r w:rsidR="00D01F14">
        <w:rPr>
          <w:rFonts w:ascii="Times New Roman" w:hAnsi="Times New Roman" w:cs="Times New Roman"/>
        </w:rPr>
        <w:t xml:space="preserve"> Perno</w:t>
      </w:r>
      <w:r w:rsidRPr="000F59EA">
        <w:rPr>
          <w:rFonts w:ascii="Times New Roman" w:hAnsi="Times New Roman" w:cs="Times New Roman"/>
        </w:rPr>
        <w:t xml:space="preserve"> and E</w:t>
      </w:r>
      <w:r w:rsidR="00D01F14">
        <w:rPr>
          <w:rFonts w:ascii="Times New Roman" w:hAnsi="Times New Roman" w:cs="Times New Roman"/>
        </w:rPr>
        <w:t>dy</w:t>
      </w:r>
      <w:r w:rsidRPr="000F59EA">
        <w:rPr>
          <w:rFonts w:ascii="Times New Roman" w:hAnsi="Times New Roman" w:cs="Times New Roman"/>
        </w:rPr>
        <w:t xml:space="preserve"> </w:t>
      </w:r>
      <w:r w:rsidR="00D01F14">
        <w:rPr>
          <w:rFonts w:ascii="Times New Roman" w:hAnsi="Times New Roman" w:cs="Times New Roman"/>
        </w:rPr>
        <w:t xml:space="preserve">Stoddard </w:t>
      </w:r>
      <w:r w:rsidRPr="000F59EA">
        <w:rPr>
          <w:rFonts w:ascii="Times New Roman" w:hAnsi="Times New Roman" w:cs="Times New Roman"/>
        </w:rPr>
        <w:t>reported ongoing concerns about membership reporting procedures requested by the MTA. The MTA has recently asked the MCCC to use forms and processes designed for K–12 locals, which do not align well with the structure of community colleges or with the employment patterns of adjunct faculty.</w:t>
      </w:r>
      <w:r w:rsidR="00D01F14">
        <w:rPr>
          <w:rFonts w:ascii="Times New Roman" w:hAnsi="Times New Roman" w:cs="Times New Roman"/>
        </w:rPr>
        <w:t xml:space="preserve"> </w:t>
      </w:r>
      <w:r w:rsidRPr="000F59EA">
        <w:rPr>
          <w:rFonts w:ascii="Times New Roman" w:hAnsi="Times New Roman" w:cs="Times New Roman"/>
        </w:rPr>
        <w:t>They explained that the procedures assume a September fiscal cycle and a stable membership base, neither of which reflects the realities of MCCC membership reporting. With more than 6,000 unit members and approximately 3,000 adjunct faculty whose employment varies by semester, manually entering information into the requested forms would be extremely burdensome. In addition, the forms appear to assume that anyone who submits a membership form is automatically considered a member for billing purposes, which does not match the way adjunct membership works within the MCCC.</w:t>
      </w:r>
      <w:r w:rsidR="00D01F14">
        <w:rPr>
          <w:rFonts w:ascii="Times New Roman" w:hAnsi="Times New Roman" w:cs="Times New Roman"/>
        </w:rPr>
        <w:t xml:space="preserve"> </w:t>
      </w:r>
      <w:r w:rsidRPr="000F59EA">
        <w:rPr>
          <w:rFonts w:ascii="Times New Roman" w:hAnsi="Times New Roman" w:cs="Times New Roman"/>
        </w:rPr>
        <w:t>A meeting has been scheduled with Heather La</w:t>
      </w:r>
      <w:r w:rsidR="00D01F14">
        <w:rPr>
          <w:rFonts w:ascii="Times New Roman" w:hAnsi="Times New Roman" w:cs="Times New Roman"/>
        </w:rPr>
        <w:t>P</w:t>
      </w:r>
      <w:r w:rsidRPr="000F59EA">
        <w:rPr>
          <w:rFonts w:ascii="Times New Roman" w:hAnsi="Times New Roman" w:cs="Times New Roman"/>
        </w:rPr>
        <w:t>en</w:t>
      </w:r>
      <w:r w:rsidR="00D01F14">
        <w:rPr>
          <w:rFonts w:ascii="Times New Roman" w:hAnsi="Times New Roman" w:cs="Times New Roman"/>
        </w:rPr>
        <w:t>n</w:t>
      </w:r>
      <w:r w:rsidRPr="000F59EA">
        <w:rPr>
          <w:rFonts w:ascii="Times New Roman" w:hAnsi="Times New Roman" w:cs="Times New Roman"/>
        </w:rPr>
        <w:t xml:space="preserve"> from the MTA to discuss these concerns and determine whether a more appropriate process can be established for higher education locals. If the issue cannot be resolved through that conversation, leadership discussed the possibility of raising the matter with Mike Fa</w:t>
      </w:r>
      <w:r w:rsidR="00D01F14">
        <w:rPr>
          <w:rFonts w:ascii="Times New Roman" w:hAnsi="Times New Roman" w:cs="Times New Roman"/>
        </w:rPr>
        <w:t>del</w:t>
      </w:r>
      <w:r w:rsidRPr="000F59EA">
        <w:rPr>
          <w:rFonts w:ascii="Times New Roman" w:hAnsi="Times New Roman" w:cs="Times New Roman"/>
        </w:rPr>
        <w:t>, the MTA’s Executive Director–Treasurer.</w:t>
      </w:r>
    </w:p>
    <w:p w14:paraId="16245B8A" w14:textId="75768B73" w:rsidR="000F59EA" w:rsidRPr="000F59EA" w:rsidRDefault="000F59EA" w:rsidP="000F59EA">
      <w:pPr>
        <w:pStyle w:val="NoSpacing"/>
        <w:rPr>
          <w:rFonts w:ascii="Times New Roman" w:hAnsi="Times New Roman" w:cs="Times New Roman"/>
        </w:rPr>
      </w:pPr>
    </w:p>
    <w:p w14:paraId="0BD86D17"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Mail Delays and Voting Timelines</w:t>
      </w:r>
    </w:p>
    <w:p w14:paraId="08DDC86D" w14:textId="61AE707D"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 xml:space="preserve">The office staff also reported that mail delivery delays have affected recent elections and votes. Ballots have often arrived one to two weeks after the deadline, and in several </w:t>
      </w:r>
      <w:r w:rsidR="00D01F14" w:rsidRPr="000F59EA">
        <w:rPr>
          <w:rFonts w:ascii="Times New Roman" w:hAnsi="Times New Roman" w:cs="Times New Roman"/>
        </w:rPr>
        <w:t>cases,</w:t>
      </w:r>
      <w:r w:rsidRPr="000F59EA">
        <w:rPr>
          <w:rFonts w:ascii="Times New Roman" w:hAnsi="Times New Roman" w:cs="Times New Roman"/>
        </w:rPr>
        <w:t xml:space="preserve"> envelopes were postmarked before the deadline but delivered late. This has created uncertainty about whether voting timelines should be extended in future elections or ratifications.</w:t>
      </w:r>
    </w:p>
    <w:p w14:paraId="2EF2951E" w14:textId="193048D0"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 xml:space="preserve">The group discussed the possibility of conducting ratification votes electronically. </w:t>
      </w:r>
      <w:r w:rsidR="00D01F14">
        <w:rPr>
          <w:rFonts w:ascii="Times New Roman" w:hAnsi="Times New Roman" w:cs="Times New Roman"/>
        </w:rPr>
        <w:t xml:space="preserve">It was </w:t>
      </w:r>
      <w:r w:rsidRPr="000F59EA">
        <w:rPr>
          <w:rFonts w:ascii="Times New Roman" w:hAnsi="Times New Roman" w:cs="Times New Roman"/>
        </w:rPr>
        <w:t>noted that other higher education unions in Massachusetts are already using electronic voting systems. For example, the APA and PSU conduct ratifications electronically, and MSCA uses a hybrid system combining paper and electronic ballots. The MCCC bylaws do not specify a ratification method, and the relevant section of Chapter 150E suggests that different methods may be permissible.</w:t>
      </w:r>
      <w:r w:rsidR="00D01F14">
        <w:rPr>
          <w:rFonts w:ascii="Times New Roman" w:hAnsi="Times New Roman" w:cs="Times New Roman"/>
        </w:rPr>
        <w:t xml:space="preserve"> Pres. Barnes</w:t>
      </w:r>
      <w:r w:rsidRPr="000F59EA">
        <w:rPr>
          <w:rFonts w:ascii="Times New Roman" w:hAnsi="Times New Roman" w:cs="Times New Roman"/>
        </w:rPr>
        <w:t xml:space="preserve"> indicated that she </w:t>
      </w:r>
      <w:r w:rsidR="00D01F14" w:rsidRPr="000F59EA">
        <w:rPr>
          <w:rFonts w:ascii="Times New Roman" w:hAnsi="Times New Roman" w:cs="Times New Roman"/>
        </w:rPr>
        <w:t>would</w:t>
      </w:r>
      <w:r w:rsidRPr="000F59EA">
        <w:rPr>
          <w:rFonts w:ascii="Times New Roman" w:hAnsi="Times New Roman" w:cs="Times New Roman"/>
        </w:rPr>
        <w:t xml:space="preserve"> consult with David Murray and, if necessary, legal counsel to determine whether electronic ratification would be allowable and feasible for the MCCC.</w:t>
      </w:r>
    </w:p>
    <w:p w14:paraId="245097F7" w14:textId="77777777" w:rsidR="00D01F14" w:rsidRDefault="00D01F14" w:rsidP="000F59EA">
      <w:pPr>
        <w:pStyle w:val="NoSpacing"/>
        <w:rPr>
          <w:rFonts w:ascii="Times New Roman" w:hAnsi="Times New Roman" w:cs="Times New Roman"/>
        </w:rPr>
      </w:pPr>
    </w:p>
    <w:p w14:paraId="22B07CD3" w14:textId="6C661C1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Contract Campaign and Press Activity</w:t>
      </w:r>
    </w:p>
    <w:p w14:paraId="67B18038" w14:textId="2087ECC6" w:rsidR="000F59EA" w:rsidRPr="000F59EA" w:rsidRDefault="00D01F14" w:rsidP="000F59EA">
      <w:pPr>
        <w:pStyle w:val="NoSpacing"/>
        <w:rPr>
          <w:rFonts w:ascii="Times New Roman" w:hAnsi="Times New Roman" w:cs="Times New Roman"/>
        </w:rPr>
      </w:pPr>
      <w:r>
        <w:rPr>
          <w:rFonts w:ascii="Times New Roman" w:hAnsi="Times New Roman" w:cs="Times New Roman"/>
        </w:rPr>
        <w:t xml:space="preserve">Pres. Barnes </w:t>
      </w:r>
      <w:r w:rsidR="000F59EA" w:rsidRPr="000F59EA">
        <w:rPr>
          <w:rFonts w:ascii="Times New Roman" w:hAnsi="Times New Roman" w:cs="Times New Roman"/>
        </w:rPr>
        <w:t xml:space="preserve">reported that there has been little direct communication from management following the filing of the </w:t>
      </w:r>
      <w:r>
        <w:rPr>
          <w:rFonts w:ascii="Times New Roman" w:hAnsi="Times New Roman" w:cs="Times New Roman"/>
        </w:rPr>
        <w:t>U</w:t>
      </w:r>
      <w:r w:rsidR="000F59EA" w:rsidRPr="000F59EA">
        <w:rPr>
          <w:rFonts w:ascii="Times New Roman" w:hAnsi="Times New Roman" w:cs="Times New Roman"/>
        </w:rPr>
        <w:t xml:space="preserve">nfair </w:t>
      </w:r>
      <w:r>
        <w:rPr>
          <w:rFonts w:ascii="Times New Roman" w:hAnsi="Times New Roman" w:cs="Times New Roman"/>
        </w:rPr>
        <w:t>L</w:t>
      </w:r>
      <w:r w:rsidR="000F59EA" w:rsidRPr="000F59EA">
        <w:rPr>
          <w:rFonts w:ascii="Times New Roman" w:hAnsi="Times New Roman" w:cs="Times New Roman"/>
        </w:rPr>
        <w:t>abor</w:t>
      </w:r>
      <w:r>
        <w:rPr>
          <w:rFonts w:ascii="Times New Roman" w:hAnsi="Times New Roman" w:cs="Times New Roman"/>
        </w:rPr>
        <w:t xml:space="preserve"> P</w:t>
      </w:r>
      <w:r w:rsidR="000F59EA" w:rsidRPr="000F59EA">
        <w:rPr>
          <w:rFonts w:ascii="Times New Roman" w:hAnsi="Times New Roman" w:cs="Times New Roman"/>
        </w:rPr>
        <w:t xml:space="preserve">ractice charge. </w:t>
      </w:r>
      <w:r>
        <w:rPr>
          <w:rFonts w:ascii="Times New Roman" w:hAnsi="Times New Roman" w:cs="Times New Roman"/>
        </w:rPr>
        <w:t>M</w:t>
      </w:r>
      <w:r w:rsidR="000F59EA" w:rsidRPr="000F59EA">
        <w:rPr>
          <w:rFonts w:ascii="Times New Roman" w:hAnsi="Times New Roman" w:cs="Times New Roman"/>
        </w:rPr>
        <w:t>anagement’s attorney, John Casey, cannot discuss the matter directly because he is representing management in the ULP process.</w:t>
      </w:r>
    </w:p>
    <w:p w14:paraId="1F90CED2" w14:textId="41A27A82" w:rsidR="000F59EA" w:rsidRPr="000F59EA" w:rsidRDefault="00D01F14" w:rsidP="000F59EA">
      <w:pPr>
        <w:pStyle w:val="NoSpacing"/>
        <w:rPr>
          <w:rFonts w:ascii="Times New Roman" w:hAnsi="Times New Roman" w:cs="Times New Roman"/>
        </w:rPr>
      </w:pPr>
      <w:r>
        <w:rPr>
          <w:rFonts w:ascii="Times New Roman" w:hAnsi="Times New Roman" w:cs="Times New Roman"/>
        </w:rPr>
        <w:t xml:space="preserve">She </w:t>
      </w:r>
      <w:r w:rsidR="000F59EA" w:rsidRPr="000F59EA">
        <w:rPr>
          <w:rFonts w:ascii="Times New Roman" w:hAnsi="Times New Roman" w:cs="Times New Roman"/>
        </w:rPr>
        <w:t xml:space="preserve">also described several recent media interviews regarding the contract campaign, including an interview with Channel 22 and conversations with other news outlets. When media inquiries were focused on specific regions, </w:t>
      </w:r>
      <w:r>
        <w:rPr>
          <w:rFonts w:ascii="Times New Roman" w:hAnsi="Times New Roman" w:cs="Times New Roman"/>
        </w:rPr>
        <w:t>she</w:t>
      </w:r>
      <w:r w:rsidR="000F59EA" w:rsidRPr="000F59EA">
        <w:rPr>
          <w:rFonts w:ascii="Times New Roman" w:hAnsi="Times New Roman" w:cs="Times New Roman"/>
        </w:rPr>
        <w:t xml:space="preserve"> connected reporters with members from those campuses.</w:t>
      </w:r>
    </w:p>
    <w:p w14:paraId="115B060A" w14:textId="256F8087" w:rsidR="000F59EA" w:rsidRPr="000F59EA" w:rsidRDefault="00D01F14" w:rsidP="000F59EA">
      <w:pPr>
        <w:pStyle w:val="NoSpacing"/>
        <w:rPr>
          <w:rFonts w:ascii="Times New Roman" w:hAnsi="Times New Roman" w:cs="Times New Roman"/>
        </w:rPr>
      </w:pPr>
      <w:r>
        <w:rPr>
          <w:rFonts w:ascii="Times New Roman" w:hAnsi="Times New Roman" w:cs="Times New Roman"/>
        </w:rPr>
        <w:t>Barnes</w:t>
      </w:r>
      <w:r w:rsidR="000F59EA" w:rsidRPr="000F59EA">
        <w:rPr>
          <w:rFonts w:ascii="Times New Roman" w:hAnsi="Times New Roman" w:cs="Times New Roman"/>
        </w:rPr>
        <w:t xml:space="preserve"> also mentioned a separate situation at Greenfield Community College, where a communications office apparently released information about a potential early retirement incentive before the college had formally notified the union. Management later acknowledged the mistake and issued a retraction.</w:t>
      </w:r>
    </w:p>
    <w:p w14:paraId="6C036680" w14:textId="1142A14D" w:rsidR="000F59EA" w:rsidRPr="000F59EA" w:rsidRDefault="000F59EA" w:rsidP="000F59EA">
      <w:pPr>
        <w:pStyle w:val="NoSpacing"/>
        <w:rPr>
          <w:rFonts w:ascii="Times New Roman" w:hAnsi="Times New Roman" w:cs="Times New Roman"/>
        </w:rPr>
      </w:pPr>
    </w:p>
    <w:p w14:paraId="59803788"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Wage Equity Study</w:t>
      </w:r>
    </w:p>
    <w:p w14:paraId="26DF4023" w14:textId="094AAD5A" w:rsidR="000F59EA" w:rsidRPr="000F59EA" w:rsidRDefault="00B2275C" w:rsidP="000F59EA">
      <w:pPr>
        <w:pStyle w:val="NoSpacing"/>
        <w:rPr>
          <w:rFonts w:ascii="Times New Roman" w:hAnsi="Times New Roman" w:cs="Times New Roman"/>
        </w:rPr>
      </w:pPr>
      <w:r>
        <w:rPr>
          <w:rFonts w:ascii="Times New Roman" w:hAnsi="Times New Roman" w:cs="Times New Roman"/>
        </w:rPr>
        <w:t xml:space="preserve">VP Nardoni </w:t>
      </w:r>
      <w:r w:rsidR="000F59EA" w:rsidRPr="000F59EA">
        <w:rPr>
          <w:rFonts w:ascii="Times New Roman" w:hAnsi="Times New Roman" w:cs="Times New Roman"/>
        </w:rPr>
        <w:t>reported on the first meeting with the consulting firms conducting the statewide wage equity study. The primary contractor is DSG, with ARCA HR serving as a subcontractor.</w:t>
      </w:r>
    </w:p>
    <w:p w14:paraId="5DAC4F7C" w14:textId="6ADCC641"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lastRenderedPageBreak/>
        <w:t xml:space="preserve">The consultants requested access to prior studies conducted by the union. </w:t>
      </w:r>
      <w:r w:rsidR="00B2275C">
        <w:rPr>
          <w:rFonts w:ascii="Times New Roman" w:hAnsi="Times New Roman" w:cs="Times New Roman"/>
        </w:rPr>
        <w:t xml:space="preserve">He </w:t>
      </w:r>
      <w:r w:rsidRPr="000F59EA">
        <w:rPr>
          <w:rFonts w:ascii="Times New Roman" w:hAnsi="Times New Roman" w:cs="Times New Roman"/>
        </w:rPr>
        <w:t>raised the question of whether to provide the 1999 classification study, which is extremely lengthy and would require significant effort to digitize. After discussion, leadership agreed that it would be more useful to provide the more recent MTA wage studies rather than the earlier report, which also contains comparison frameworks that may not be helpful to the current analysis.</w:t>
      </w:r>
    </w:p>
    <w:p w14:paraId="5830DD98" w14:textId="66247304"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The consultants are expected to provide a list of peer institutions that will be used for comparison in the study. The union anticipates reviewing that list carefully and raising concerns if the selected institutions are not appropriate.</w:t>
      </w:r>
      <w:r w:rsidR="00B2275C">
        <w:rPr>
          <w:rFonts w:ascii="Times New Roman" w:hAnsi="Times New Roman" w:cs="Times New Roman"/>
        </w:rPr>
        <w:t xml:space="preserve"> </w:t>
      </w:r>
      <w:r w:rsidRPr="000F59EA">
        <w:rPr>
          <w:rFonts w:ascii="Times New Roman" w:hAnsi="Times New Roman" w:cs="Times New Roman"/>
        </w:rPr>
        <w:t>Although the Board of Higher Education initially suggested that the study might be completed by April, the consultants indicated that the timeline may be unrealistic because they were brought into the process late and had limited preparation before the first meeting.</w:t>
      </w:r>
    </w:p>
    <w:p w14:paraId="65B1FDD6" w14:textId="1F5D3D37" w:rsidR="000F59EA" w:rsidRPr="000F59EA" w:rsidRDefault="000F59EA" w:rsidP="000F59EA">
      <w:pPr>
        <w:pStyle w:val="NoSpacing"/>
        <w:rPr>
          <w:rFonts w:ascii="Times New Roman" w:hAnsi="Times New Roman" w:cs="Times New Roman"/>
        </w:rPr>
      </w:pPr>
    </w:p>
    <w:p w14:paraId="7863F0FA"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Organizing Committee Update</w:t>
      </w:r>
    </w:p>
    <w:p w14:paraId="2D2098CA" w14:textId="2717B4E8" w:rsidR="000F59EA" w:rsidRPr="000F59EA" w:rsidRDefault="00B2275C" w:rsidP="000F59EA">
      <w:pPr>
        <w:pStyle w:val="NoSpacing"/>
        <w:rPr>
          <w:rFonts w:ascii="Times New Roman" w:hAnsi="Times New Roman" w:cs="Times New Roman"/>
        </w:rPr>
      </w:pPr>
      <w:r>
        <w:rPr>
          <w:rFonts w:ascii="Times New Roman" w:hAnsi="Times New Roman" w:cs="Times New Roman"/>
        </w:rPr>
        <w:t xml:space="preserve">Co-Chair </w:t>
      </w:r>
      <w:r w:rsidR="000F59EA" w:rsidRPr="000F59EA">
        <w:rPr>
          <w:rFonts w:ascii="Times New Roman" w:hAnsi="Times New Roman" w:cs="Times New Roman"/>
        </w:rPr>
        <w:t xml:space="preserve">Angelina </w:t>
      </w:r>
      <w:r>
        <w:rPr>
          <w:rFonts w:ascii="Times New Roman" w:hAnsi="Times New Roman" w:cs="Times New Roman"/>
        </w:rPr>
        <w:t xml:space="preserve">Avedano </w:t>
      </w:r>
      <w:r w:rsidR="000F59EA" w:rsidRPr="000F59EA">
        <w:rPr>
          <w:rFonts w:ascii="Times New Roman" w:hAnsi="Times New Roman" w:cs="Times New Roman"/>
        </w:rPr>
        <w:t>provided a brief update on the activities of the Organizing Committee. She reported that the Winter Skills event and the emergency organizing meeting both had strong turnout and productive discussions about strategy. Attendance at the Groundhog Day event was somewhat lower, which she attributed to member fatigue after several recent events.</w:t>
      </w:r>
    </w:p>
    <w:p w14:paraId="56923B7F" w14:textId="556C6964" w:rsidR="000F59EA" w:rsidRPr="000F59EA" w:rsidRDefault="0065465C" w:rsidP="000F59EA">
      <w:pPr>
        <w:pStyle w:val="NoSpacing"/>
        <w:rPr>
          <w:rFonts w:ascii="Times New Roman" w:hAnsi="Times New Roman" w:cs="Times New Roman"/>
        </w:rPr>
      </w:pPr>
      <w:r>
        <w:rPr>
          <w:rFonts w:ascii="Times New Roman" w:hAnsi="Times New Roman" w:cs="Times New Roman"/>
        </w:rPr>
        <w:t xml:space="preserve">She </w:t>
      </w:r>
      <w:r w:rsidR="000F59EA" w:rsidRPr="000F59EA">
        <w:rPr>
          <w:rFonts w:ascii="Times New Roman" w:hAnsi="Times New Roman" w:cs="Times New Roman"/>
        </w:rPr>
        <w:t>highlighted the success of recent digital organizing efforts. The union used Mailchimp to distribute information about an action network letter campaign, which generated approximately 5,500 letters within forty-eight hours. The Mailchimp subscriber list has grown to more than 600 members, allowing the organizing committee to communicate more effectively with members across the state.</w:t>
      </w:r>
    </w:p>
    <w:p w14:paraId="4301673B" w14:textId="4C0EF4E8"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A</w:t>
      </w:r>
      <w:r w:rsidR="0065465C">
        <w:rPr>
          <w:rFonts w:ascii="Times New Roman" w:hAnsi="Times New Roman" w:cs="Times New Roman"/>
        </w:rPr>
        <w:t>vedano</w:t>
      </w:r>
      <w:r w:rsidRPr="000F59EA">
        <w:rPr>
          <w:rFonts w:ascii="Times New Roman" w:hAnsi="Times New Roman" w:cs="Times New Roman"/>
        </w:rPr>
        <w:t xml:space="preserve"> also raised concerns about ongoing problems with the MCCC website infrastructure. The organizing committee is attempting to consolidate organizing materials and resources onto the website so that it can function as a central hub for members. However, Tom</w:t>
      </w:r>
      <w:r w:rsidR="00D30352">
        <w:rPr>
          <w:rFonts w:ascii="Times New Roman" w:hAnsi="Times New Roman" w:cs="Times New Roman"/>
        </w:rPr>
        <w:t xml:space="preserve"> Powers</w:t>
      </w:r>
      <w:r w:rsidRPr="000F59EA">
        <w:rPr>
          <w:rFonts w:ascii="Times New Roman" w:hAnsi="Times New Roman" w:cs="Times New Roman"/>
        </w:rPr>
        <w:t>, who has been assisting with the site, has not been receiving consistent technical support from the MTA, which has made it difficult to implement needed improvements. Leadership agreed to raise the issue again with MTA staff.</w:t>
      </w:r>
    </w:p>
    <w:p w14:paraId="27E21216" w14:textId="74D64FD4" w:rsidR="000F59EA" w:rsidRPr="000F59EA" w:rsidRDefault="000F59EA" w:rsidP="000F59EA">
      <w:pPr>
        <w:pStyle w:val="NoSpacing"/>
        <w:rPr>
          <w:rFonts w:ascii="Times New Roman" w:hAnsi="Times New Roman" w:cs="Times New Roman"/>
        </w:rPr>
      </w:pPr>
    </w:p>
    <w:p w14:paraId="26DC8CB1"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RE-UP Program and Potential Transfer of Bargaining Unit Work</w:t>
      </w:r>
    </w:p>
    <w:p w14:paraId="18D5DD65" w14:textId="345C7FA9" w:rsidR="000F59EA" w:rsidRDefault="000F59EA" w:rsidP="000F59EA">
      <w:pPr>
        <w:pStyle w:val="NoSpacing"/>
        <w:rPr>
          <w:rFonts w:ascii="Times New Roman" w:hAnsi="Times New Roman" w:cs="Times New Roman"/>
        </w:rPr>
      </w:pPr>
      <w:r w:rsidRPr="000F59EA">
        <w:rPr>
          <w:rFonts w:ascii="Times New Roman" w:hAnsi="Times New Roman" w:cs="Times New Roman"/>
        </w:rPr>
        <w:t>Colleen</w:t>
      </w:r>
      <w:r w:rsidR="00A61189">
        <w:rPr>
          <w:rFonts w:ascii="Times New Roman" w:hAnsi="Times New Roman" w:cs="Times New Roman"/>
        </w:rPr>
        <w:t xml:space="preserve"> Fitzpatrick</w:t>
      </w:r>
      <w:r w:rsidRPr="000F59EA">
        <w:rPr>
          <w:rFonts w:ascii="Times New Roman" w:hAnsi="Times New Roman" w:cs="Times New Roman"/>
        </w:rPr>
        <w:t xml:space="preserve"> reported on the implementation of the RE-UP program at several community colleges. The program is designed to contact former students who stopped attending college and encourage them to return and complete their degrees. It includes outreach, coaching, and enrollment support services provided through an external vendor.</w:t>
      </w:r>
      <w:r w:rsidR="00A61189">
        <w:rPr>
          <w:rFonts w:ascii="Times New Roman" w:hAnsi="Times New Roman" w:cs="Times New Roman"/>
        </w:rPr>
        <w:t xml:space="preserve"> She </w:t>
      </w:r>
      <w:r w:rsidRPr="000F59EA">
        <w:rPr>
          <w:rFonts w:ascii="Times New Roman" w:hAnsi="Times New Roman" w:cs="Times New Roman"/>
        </w:rPr>
        <w:t>explained that the program appears to be funded by the Department of Higher Education through a contract valued at approximately $1.5 million, running through June 2026. At least four colleges are participating.</w:t>
      </w:r>
    </w:p>
    <w:p w14:paraId="5F9B23A9" w14:textId="05750A18"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Concerns were raised that some of the activities performed by the vendor</w:t>
      </w:r>
      <w:r w:rsidR="00A61189">
        <w:rPr>
          <w:rFonts w:ascii="Times New Roman" w:hAnsi="Times New Roman" w:cs="Times New Roman"/>
        </w:rPr>
        <w:t xml:space="preserve">, </w:t>
      </w:r>
      <w:r w:rsidRPr="000F59EA">
        <w:rPr>
          <w:rFonts w:ascii="Times New Roman" w:hAnsi="Times New Roman" w:cs="Times New Roman"/>
        </w:rPr>
        <w:t>particularly student outreach and enrollment coaching</w:t>
      </w:r>
      <w:r w:rsidR="00A61189">
        <w:rPr>
          <w:rFonts w:ascii="Times New Roman" w:hAnsi="Times New Roman" w:cs="Times New Roman"/>
        </w:rPr>
        <w:t xml:space="preserve">, </w:t>
      </w:r>
      <w:r w:rsidRPr="000F59EA">
        <w:rPr>
          <w:rFonts w:ascii="Times New Roman" w:hAnsi="Times New Roman" w:cs="Times New Roman"/>
        </w:rPr>
        <w:t>may overlap with work that has historically been performed by bargaining unit members. In addition, at least one campus reported that the program had already begun operating before the union received an opportunity to bargain over the decision.</w:t>
      </w:r>
    </w:p>
    <w:p w14:paraId="5DB3FE88" w14:textId="1AED6FEF" w:rsidR="000F59EA" w:rsidRPr="000F59EA" w:rsidRDefault="00A61189" w:rsidP="000F59EA">
      <w:pPr>
        <w:pStyle w:val="NoSpacing"/>
        <w:rPr>
          <w:rFonts w:ascii="Times New Roman" w:hAnsi="Times New Roman" w:cs="Times New Roman"/>
        </w:rPr>
      </w:pPr>
      <w:r>
        <w:rPr>
          <w:rFonts w:ascii="Times New Roman" w:hAnsi="Times New Roman" w:cs="Times New Roman"/>
        </w:rPr>
        <w:t>Fitzpatric</w:t>
      </w:r>
      <w:r w:rsidR="000F59EA" w:rsidRPr="000F59EA">
        <w:rPr>
          <w:rFonts w:ascii="Times New Roman" w:hAnsi="Times New Roman" w:cs="Times New Roman"/>
        </w:rPr>
        <w:t xml:space="preserve"> spoke with MTA legal counsel, who indicated that there may be grounds for an </w:t>
      </w:r>
      <w:r>
        <w:rPr>
          <w:rFonts w:ascii="Times New Roman" w:hAnsi="Times New Roman" w:cs="Times New Roman"/>
        </w:rPr>
        <w:t>U</w:t>
      </w:r>
      <w:r w:rsidR="000F59EA" w:rsidRPr="000F59EA">
        <w:rPr>
          <w:rFonts w:ascii="Times New Roman" w:hAnsi="Times New Roman" w:cs="Times New Roman"/>
        </w:rPr>
        <w:t xml:space="preserve">nfair </w:t>
      </w:r>
      <w:r>
        <w:rPr>
          <w:rFonts w:ascii="Times New Roman" w:hAnsi="Times New Roman" w:cs="Times New Roman"/>
        </w:rPr>
        <w:t>L</w:t>
      </w:r>
      <w:r w:rsidR="000F59EA" w:rsidRPr="000F59EA">
        <w:rPr>
          <w:rFonts w:ascii="Times New Roman" w:hAnsi="Times New Roman" w:cs="Times New Roman"/>
        </w:rPr>
        <w:t xml:space="preserve">abor </w:t>
      </w:r>
      <w:r>
        <w:rPr>
          <w:rFonts w:ascii="Times New Roman" w:hAnsi="Times New Roman" w:cs="Times New Roman"/>
        </w:rPr>
        <w:t>P</w:t>
      </w:r>
      <w:r w:rsidR="000F59EA" w:rsidRPr="000F59EA">
        <w:rPr>
          <w:rFonts w:ascii="Times New Roman" w:hAnsi="Times New Roman" w:cs="Times New Roman"/>
        </w:rPr>
        <w:t>ractice charge because the decision may have been implemented without proper bargaining. Members were asked to gather examples of similar outreach or advising work previously performed by union members so that the union can document its case.</w:t>
      </w:r>
    </w:p>
    <w:p w14:paraId="5D389613" w14:textId="28C84659" w:rsidR="000F59EA" w:rsidRPr="000F59EA" w:rsidRDefault="000F59EA" w:rsidP="000F59EA">
      <w:pPr>
        <w:pStyle w:val="NoSpacing"/>
        <w:rPr>
          <w:rFonts w:ascii="Times New Roman" w:hAnsi="Times New Roman" w:cs="Times New Roman"/>
        </w:rPr>
      </w:pPr>
    </w:p>
    <w:p w14:paraId="5EE23B9B"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Bristol NECHE and Accountability Concerns</w:t>
      </w:r>
    </w:p>
    <w:p w14:paraId="59800CB6" w14:textId="6E515FD2" w:rsidR="000F59EA" w:rsidRPr="000F59EA" w:rsidRDefault="000F59EA" w:rsidP="000F59EA">
      <w:pPr>
        <w:pStyle w:val="NoSpacing"/>
        <w:rPr>
          <w:rFonts w:ascii="Times New Roman" w:hAnsi="Times New Roman" w:cs="Times New Roman"/>
        </w:rPr>
      </w:pPr>
      <w:r w:rsidRPr="000F59EA">
        <w:rPr>
          <w:rFonts w:ascii="Times New Roman" w:hAnsi="Times New Roman" w:cs="Times New Roman"/>
        </w:rPr>
        <w:t xml:space="preserve">JP </w:t>
      </w:r>
      <w:r w:rsidR="008D61E7">
        <w:rPr>
          <w:rFonts w:ascii="Times New Roman" w:hAnsi="Times New Roman" w:cs="Times New Roman"/>
        </w:rPr>
        <w:t xml:space="preserve">Nadeau </w:t>
      </w:r>
      <w:r w:rsidRPr="000F59EA">
        <w:rPr>
          <w:rFonts w:ascii="Times New Roman" w:hAnsi="Times New Roman" w:cs="Times New Roman"/>
        </w:rPr>
        <w:t>reported on a recent meeting at Bristol Community College where administrators discussed concerns raised by NECHE regarding student success metrics. According to the presentation, NECHE is examining whether students can be located after three years</w:t>
      </w:r>
      <w:r w:rsidR="008D61E7">
        <w:rPr>
          <w:rFonts w:ascii="Times New Roman" w:hAnsi="Times New Roman" w:cs="Times New Roman"/>
        </w:rPr>
        <w:t xml:space="preserve">, </w:t>
      </w:r>
      <w:r w:rsidRPr="000F59EA">
        <w:rPr>
          <w:rFonts w:ascii="Times New Roman" w:hAnsi="Times New Roman" w:cs="Times New Roman"/>
        </w:rPr>
        <w:t>either still enrolled, transferred, or graduated</w:t>
      </w:r>
      <w:r w:rsidR="008D61E7">
        <w:rPr>
          <w:rFonts w:ascii="Times New Roman" w:hAnsi="Times New Roman" w:cs="Times New Roman"/>
        </w:rPr>
        <w:t xml:space="preserve">, </w:t>
      </w:r>
      <w:r w:rsidRPr="000F59EA">
        <w:rPr>
          <w:rFonts w:ascii="Times New Roman" w:hAnsi="Times New Roman" w:cs="Times New Roman"/>
        </w:rPr>
        <w:t xml:space="preserve">and Bristol’s reported rate was approximately forty-three </w:t>
      </w:r>
      <w:r w:rsidRPr="000F59EA">
        <w:rPr>
          <w:rFonts w:ascii="Times New Roman" w:hAnsi="Times New Roman" w:cs="Times New Roman"/>
        </w:rPr>
        <w:lastRenderedPageBreak/>
        <w:t>percent compared with a national figure of sixty-three percent.</w:t>
      </w:r>
      <w:r w:rsidR="008D61E7">
        <w:rPr>
          <w:rFonts w:ascii="Times New Roman" w:hAnsi="Times New Roman" w:cs="Times New Roman"/>
        </w:rPr>
        <w:t xml:space="preserve"> He</w:t>
      </w:r>
      <w:r w:rsidRPr="000F59EA">
        <w:rPr>
          <w:rFonts w:ascii="Times New Roman" w:hAnsi="Times New Roman" w:cs="Times New Roman"/>
        </w:rPr>
        <w:t xml:space="preserve"> also noted that administrators referenced accountability measures related to gainful employment and earnings outcomes for graduates. Several members expressed concern that these metrics could place inappropriate pressure on faculty or be used to justify changes to programs that prioritize workforce outcomes over transfer education.</w:t>
      </w:r>
      <w:r w:rsidR="008D61E7">
        <w:rPr>
          <w:rFonts w:ascii="Times New Roman" w:hAnsi="Times New Roman" w:cs="Times New Roman"/>
        </w:rPr>
        <w:t xml:space="preserve"> Nadeau </w:t>
      </w:r>
      <w:r w:rsidRPr="000F59EA">
        <w:rPr>
          <w:rFonts w:ascii="Times New Roman" w:hAnsi="Times New Roman" w:cs="Times New Roman"/>
        </w:rPr>
        <w:t>shared the documents distributed at the meeting with the Executive Committee for review. Members agreed that it will be important to monitor whether similar concerns are being raised at other colleges.</w:t>
      </w:r>
    </w:p>
    <w:p w14:paraId="20748852" w14:textId="263F9ACD" w:rsidR="000F59EA" w:rsidRPr="000F59EA" w:rsidRDefault="000F59EA" w:rsidP="000F59EA">
      <w:pPr>
        <w:pStyle w:val="NoSpacing"/>
        <w:rPr>
          <w:rFonts w:ascii="Times New Roman" w:hAnsi="Times New Roman" w:cs="Times New Roman"/>
        </w:rPr>
      </w:pPr>
    </w:p>
    <w:p w14:paraId="319E8257" w14:textId="77777777" w:rsidR="000F59EA" w:rsidRPr="000F59EA" w:rsidRDefault="000F59EA" w:rsidP="000F59EA">
      <w:pPr>
        <w:pStyle w:val="NoSpacing"/>
        <w:rPr>
          <w:rFonts w:ascii="Times New Roman" w:hAnsi="Times New Roman" w:cs="Times New Roman"/>
          <w:i/>
          <w:iCs/>
        </w:rPr>
      </w:pPr>
      <w:r w:rsidRPr="000F59EA">
        <w:rPr>
          <w:rFonts w:ascii="Times New Roman" w:hAnsi="Times New Roman" w:cs="Times New Roman"/>
          <w:i/>
          <w:iCs/>
        </w:rPr>
        <w:t>Bylaws Committee Update</w:t>
      </w:r>
    </w:p>
    <w:p w14:paraId="4069C0D8" w14:textId="2C6C9FB2" w:rsidR="000F59EA" w:rsidRPr="000F59EA" w:rsidRDefault="008967E9" w:rsidP="000F59EA">
      <w:pPr>
        <w:pStyle w:val="NoSpacing"/>
        <w:rPr>
          <w:rFonts w:ascii="Times New Roman" w:hAnsi="Times New Roman" w:cs="Times New Roman"/>
        </w:rPr>
      </w:pPr>
      <w:r>
        <w:rPr>
          <w:rFonts w:ascii="Times New Roman" w:hAnsi="Times New Roman" w:cs="Times New Roman"/>
        </w:rPr>
        <w:t>Chair Colleen Avedikian</w:t>
      </w:r>
      <w:r w:rsidR="000F59EA" w:rsidRPr="000F59EA">
        <w:rPr>
          <w:rFonts w:ascii="Times New Roman" w:hAnsi="Times New Roman" w:cs="Times New Roman"/>
        </w:rPr>
        <w:t xml:space="preserve"> provided an update on the work of the </w:t>
      </w:r>
      <w:r w:rsidR="00697AC8">
        <w:rPr>
          <w:rFonts w:ascii="Times New Roman" w:hAnsi="Times New Roman" w:cs="Times New Roman"/>
        </w:rPr>
        <w:t>B</w:t>
      </w:r>
      <w:r w:rsidR="000F59EA" w:rsidRPr="000F59EA">
        <w:rPr>
          <w:rFonts w:ascii="Times New Roman" w:hAnsi="Times New Roman" w:cs="Times New Roman"/>
        </w:rPr>
        <w:t xml:space="preserve">ylaws </w:t>
      </w:r>
      <w:r w:rsidR="00697AC8">
        <w:rPr>
          <w:rFonts w:ascii="Times New Roman" w:hAnsi="Times New Roman" w:cs="Times New Roman"/>
        </w:rPr>
        <w:t>C</w:t>
      </w:r>
      <w:r w:rsidR="00697AC8" w:rsidRPr="000F59EA">
        <w:rPr>
          <w:rFonts w:ascii="Times New Roman" w:hAnsi="Times New Roman" w:cs="Times New Roman"/>
        </w:rPr>
        <w:t>ommittee</w:t>
      </w:r>
      <w:r w:rsidR="000F59EA" w:rsidRPr="000F59EA">
        <w:rPr>
          <w:rFonts w:ascii="Times New Roman" w:hAnsi="Times New Roman" w:cs="Times New Roman"/>
        </w:rPr>
        <w:t xml:space="preserve">. Five proposals had been submitted, but after reviewing them with </w:t>
      </w:r>
      <w:r>
        <w:rPr>
          <w:rFonts w:ascii="Times New Roman" w:hAnsi="Times New Roman" w:cs="Times New Roman"/>
        </w:rPr>
        <w:t>the Parliamentarian</w:t>
      </w:r>
      <w:r w:rsidR="000F59EA" w:rsidRPr="000F59EA">
        <w:rPr>
          <w:rFonts w:ascii="Times New Roman" w:hAnsi="Times New Roman" w:cs="Times New Roman"/>
        </w:rPr>
        <w:t>, the committee determined that they could be consolidated into three amendments. These proposals address making the Organizing Committee a standing committee, revising provisions related to the Treasurer position, and clarifying the succession process in the event that both the President and Vice President positions become vacant.</w:t>
      </w:r>
      <w:r>
        <w:rPr>
          <w:rFonts w:ascii="Times New Roman" w:hAnsi="Times New Roman" w:cs="Times New Roman"/>
        </w:rPr>
        <w:t xml:space="preserve"> Avedikian</w:t>
      </w:r>
      <w:r w:rsidR="000F59EA" w:rsidRPr="000F59EA">
        <w:rPr>
          <w:rFonts w:ascii="Times New Roman" w:hAnsi="Times New Roman" w:cs="Times New Roman"/>
        </w:rPr>
        <w:t xml:space="preserve"> will share </w:t>
      </w:r>
      <w:r>
        <w:rPr>
          <w:rFonts w:ascii="Times New Roman" w:hAnsi="Times New Roman" w:cs="Times New Roman"/>
        </w:rPr>
        <w:t>the Parliamentarian’</w:t>
      </w:r>
      <w:r w:rsidR="000F59EA" w:rsidRPr="000F59EA">
        <w:rPr>
          <w:rFonts w:ascii="Times New Roman" w:hAnsi="Times New Roman" w:cs="Times New Roman"/>
        </w:rPr>
        <w:t xml:space="preserve">s feedback with the members who submitted the proposals and continue refining the language before the Delegate Assembly. </w:t>
      </w:r>
    </w:p>
    <w:p w14:paraId="3417E49A" w14:textId="6105D8F1" w:rsidR="000F59EA" w:rsidRDefault="000F59EA" w:rsidP="000F59EA">
      <w:pPr>
        <w:pStyle w:val="NoSpacing"/>
        <w:rPr>
          <w:rFonts w:ascii="Times New Roman" w:hAnsi="Times New Roman" w:cs="Times New Roman"/>
        </w:rPr>
      </w:pPr>
    </w:p>
    <w:p w14:paraId="68308EE4" w14:textId="3C82B3AB" w:rsidR="008967E9" w:rsidRDefault="008967E9" w:rsidP="000F59EA">
      <w:pPr>
        <w:pStyle w:val="NoSpacing"/>
        <w:rPr>
          <w:rFonts w:ascii="Times New Roman" w:hAnsi="Times New Roman" w:cs="Times New Roman"/>
        </w:rPr>
      </w:pPr>
      <w:r>
        <w:rPr>
          <w:rFonts w:ascii="Times New Roman" w:hAnsi="Times New Roman" w:cs="Times New Roman"/>
        </w:rPr>
        <w:tab/>
      </w:r>
      <w:r w:rsidRPr="005E4E10">
        <w:rPr>
          <w:rFonts w:ascii="Times New Roman" w:hAnsi="Times New Roman" w:cs="Times New Roman"/>
          <w:b/>
          <w:bCs/>
        </w:rPr>
        <w:t>Motion:</w:t>
      </w:r>
      <w:r>
        <w:rPr>
          <w:rFonts w:ascii="Times New Roman" w:hAnsi="Times New Roman" w:cs="Times New Roman"/>
        </w:rPr>
        <w:t xml:space="preserve"> To enter Executive Session at 1:</w:t>
      </w:r>
      <w:r w:rsidR="00C57223">
        <w:rPr>
          <w:rFonts w:ascii="Times New Roman" w:hAnsi="Times New Roman" w:cs="Times New Roman"/>
        </w:rPr>
        <w:t>07pm (</w:t>
      </w:r>
      <w:r w:rsidR="003E41B4">
        <w:rPr>
          <w:rFonts w:ascii="Times New Roman" w:hAnsi="Times New Roman" w:cs="Times New Roman"/>
        </w:rPr>
        <w:t xml:space="preserve">Nardoni/Jankey). </w:t>
      </w:r>
      <w:r w:rsidR="003E41B4" w:rsidRPr="005E4E10">
        <w:rPr>
          <w:rFonts w:ascii="Times New Roman" w:hAnsi="Times New Roman" w:cs="Times New Roman"/>
          <w:b/>
          <w:bCs/>
        </w:rPr>
        <w:t>Passed.</w:t>
      </w:r>
    </w:p>
    <w:p w14:paraId="3D70FD52" w14:textId="77777777" w:rsidR="003E41B4" w:rsidRDefault="003E41B4" w:rsidP="000F59EA">
      <w:pPr>
        <w:pStyle w:val="NoSpacing"/>
        <w:rPr>
          <w:rFonts w:ascii="Times New Roman" w:hAnsi="Times New Roman" w:cs="Times New Roman"/>
        </w:rPr>
      </w:pPr>
    </w:p>
    <w:p w14:paraId="1B8ABC0F" w14:textId="7337B775" w:rsidR="003E41B4" w:rsidRDefault="003E41B4" w:rsidP="000F59EA">
      <w:pPr>
        <w:pStyle w:val="NoSpacing"/>
        <w:rPr>
          <w:rFonts w:ascii="Times New Roman" w:hAnsi="Times New Roman" w:cs="Times New Roman"/>
        </w:rPr>
      </w:pPr>
      <w:r>
        <w:rPr>
          <w:rFonts w:ascii="Times New Roman" w:hAnsi="Times New Roman" w:cs="Times New Roman"/>
        </w:rPr>
        <w:t xml:space="preserve">Returned to </w:t>
      </w:r>
      <w:r w:rsidR="005E4E10">
        <w:rPr>
          <w:rFonts w:ascii="Times New Roman" w:hAnsi="Times New Roman" w:cs="Times New Roman"/>
        </w:rPr>
        <w:t>Regular Session at 1:09pm</w:t>
      </w:r>
    </w:p>
    <w:p w14:paraId="5C234415" w14:textId="77777777" w:rsidR="005E4E10" w:rsidRDefault="005E4E10" w:rsidP="000F59EA">
      <w:pPr>
        <w:pStyle w:val="NoSpacing"/>
        <w:rPr>
          <w:rFonts w:ascii="Times New Roman" w:hAnsi="Times New Roman" w:cs="Times New Roman"/>
        </w:rPr>
      </w:pPr>
    </w:p>
    <w:p w14:paraId="32BD93D0" w14:textId="77777777" w:rsidR="005E4E10" w:rsidRPr="005E4E10" w:rsidRDefault="005E4E10" w:rsidP="005E4E10">
      <w:pPr>
        <w:pStyle w:val="NoSpacing"/>
        <w:rPr>
          <w:rFonts w:ascii="Times New Roman" w:hAnsi="Times New Roman" w:cs="Times New Roman"/>
          <w:i/>
          <w:iCs/>
        </w:rPr>
      </w:pPr>
      <w:r w:rsidRPr="005E4E10">
        <w:rPr>
          <w:rFonts w:ascii="Times New Roman" w:hAnsi="Times New Roman" w:cs="Times New Roman"/>
          <w:i/>
          <w:iCs/>
        </w:rPr>
        <w:t>Additional Announcements</w:t>
      </w:r>
    </w:p>
    <w:p w14:paraId="2DDC5F37" w14:textId="77777777" w:rsidR="005E4E10" w:rsidRPr="000F59EA" w:rsidRDefault="005E4E10" w:rsidP="005E4E10">
      <w:pPr>
        <w:pStyle w:val="NoSpacing"/>
        <w:rPr>
          <w:rFonts w:ascii="Times New Roman" w:hAnsi="Times New Roman" w:cs="Times New Roman"/>
        </w:rPr>
      </w:pPr>
      <w:r w:rsidRPr="000F59EA">
        <w:rPr>
          <w:rFonts w:ascii="Times New Roman" w:hAnsi="Times New Roman" w:cs="Times New Roman"/>
        </w:rPr>
        <w:t>Members briefly discussed a request that the union issue a statement regarding ICE. No draft statement had been received. It was noted that the MTA has already issued a statement, which the MCCC may consider endorsing rather than drafting a separate one.</w:t>
      </w:r>
    </w:p>
    <w:p w14:paraId="1D99DBE7" w14:textId="77777777" w:rsidR="005E4E10" w:rsidRDefault="005E4E10" w:rsidP="000F59EA">
      <w:pPr>
        <w:pStyle w:val="NoSpacing"/>
        <w:rPr>
          <w:rFonts w:ascii="Times New Roman" w:hAnsi="Times New Roman" w:cs="Times New Roman"/>
        </w:rPr>
      </w:pPr>
    </w:p>
    <w:p w14:paraId="3C6F219D" w14:textId="1278F6DF" w:rsidR="005E4E10" w:rsidRPr="000F59EA" w:rsidRDefault="005E4E10" w:rsidP="005E4E10">
      <w:pPr>
        <w:pStyle w:val="NoSpacing"/>
        <w:ind w:firstLine="720"/>
        <w:rPr>
          <w:rFonts w:ascii="Times New Roman" w:hAnsi="Times New Roman" w:cs="Times New Roman"/>
        </w:rPr>
      </w:pPr>
      <w:r w:rsidRPr="005E4E10">
        <w:rPr>
          <w:rFonts w:ascii="Times New Roman" w:hAnsi="Times New Roman" w:cs="Times New Roman"/>
          <w:b/>
          <w:bCs/>
        </w:rPr>
        <w:t>Motion:</w:t>
      </w:r>
      <w:r>
        <w:rPr>
          <w:rFonts w:ascii="Times New Roman" w:hAnsi="Times New Roman" w:cs="Times New Roman"/>
        </w:rPr>
        <w:t xml:space="preserve"> To adjourn meeting at 1:09pm (Nardoni/Jankey). </w:t>
      </w:r>
      <w:r w:rsidRPr="005E4E10">
        <w:rPr>
          <w:rFonts w:ascii="Times New Roman" w:hAnsi="Times New Roman" w:cs="Times New Roman"/>
          <w:b/>
          <w:bCs/>
        </w:rPr>
        <w:t>Passed.</w:t>
      </w:r>
    </w:p>
    <w:p w14:paraId="55472966" w14:textId="04A47B52" w:rsidR="00012829" w:rsidRPr="00A02A3F" w:rsidRDefault="00952E1C" w:rsidP="00A02A3F">
      <w:pPr>
        <w:spacing w:before="100" w:beforeAutospacing="1" w:after="100" w:afterAutospacing="1"/>
        <w:outlineLvl w:val="2"/>
        <w:rPr>
          <w:szCs w:val="24"/>
        </w:rPr>
      </w:pPr>
      <w:r w:rsidRPr="008B405B">
        <w:rPr>
          <w:szCs w:val="24"/>
        </w:rPr>
        <w:t>Respectfully submitted by Colleen Avedikian, MCCC Secretary</w:t>
      </w:r>
    </w:p>
    <w:sectPr w:rsidR="00012829" w:rsidRPr="00A02A3F" w:rsidSect="00E63783">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9C3" w14:textId="77777777" w:rsidR="003C3F04" w:rsidRDefault="003C3F04">
      <w:r>
        <w:separator/>
      </w:r>
    </w:p>
  </w:endnote>
  <w:endnote w:type="continuationSeparator" w:id="0">
    <w:p w14:paraId="04FF7ADC" w14:textId="77777777" w:rsidR="003C3F04" w:rsidRDefault="003C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9B5C" w14:textId="77777777" w:rsidR="005E4E10" w:rsidRDefault="005E4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5C96" w14:textId="77777777" w:rsidR="003C3F04" w:rsidRDefault="003C3F04">
      <w:r>
        <w:separator/>
      </w:r>
    </w:p>
  </w:footnote>
  <w:footnote w:type="continuationSeparator" w:id="0">
    <w:p w14:paraId="140AB746" w14:textId="77777777" w:rsidR="003C3F04" w:rsidRDefault="003C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DF9B" w14:textId="089C3C5C"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9D2" w14:textId="6CC44227"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368C" w14:textId="2BA6C7A1" w:rsidR="00CD7C08" w:rsidRDefault="003C3F04">
    <w:pPr>
      <w:pBdr>
        <w:bottom w:val="single" w:sz="4" w:space="1" w:color="auto"/>
      </w:pBdr>
      <w:jc w:val="center"/>
      <w:rPr>
        <w:rFonts w:ascii="Arial" w:hAnsi="Arial"/>
        <w:b/>
        <w:spacing w:val="30"/>
        <w:sz w:val="28"/>
      </w:rPr>
    </w:pPr>
    <w:sdt>
      <w:sdtPr>
        <w:rPr>
          <w:rFonts w:ascii="Arial" w:hAnsi="Arial"/>
          <w:b/>
          <w:spacing w:val="30"/>
          <w:sz w:val="56"/>
        </w:rPr>
        <w:id w:val="1888134500"/>
        <w:docPartObj>
          <w:docPartGallery w:val="Watermarks"/>
          <w:docPartUnique/>
        </w:docPartObj>
      </w:sdtPr>
      <w:sdtEndPr/>
      <w:sdtContent>
        <w:r>
          <w:rPr>
            <w:rFonts w:ascii="Arial" w:hAnsi="Arial"/>
            <w:b/>
            <w:noProof/>
            <w:spacing w:val="30"/>
            <w:sz w:val="56"/>
          </w:rPr>
          <w:pict w14:anchorId="5B6EF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4E4C">
      <w:rPr>
        <w:rFonts w:ascii="Arial" w:hAnsi="Arial"/>
        <w:b/>
        <w:spacing w:val="30"/>
        <w:sz w:val="56"/>
      </w:rPr>
      <w:t>M</w:t>
    </w:r>
    <w:r w:rsidR="00F14E4C">
      <w:rPr>
        <w:rFonts w:ascii="Arial" w:hAnsi="Arial"/>
        <w:b/>
        <w:spacing w:val="30"/>
        <w:sz w:val="28"/>
      </w:rPr>
      <w:t xml:space="preserve">assachusetts </w:t>
    </w:r>
    <w:r w:rsidR="00F14E4C">
      <w:rPr>
        <w:rFonts w:ascii="Arial" w:hAnsi="Arial"/>
        <w:b/>
        <w:spacing w:val="30"/>
        <w:sz w:val="56"/>
      </w:rPr>
      <w:t>C</w:t>
    </w:r>
    <w:r w:rsidR="00F14E4C">
      <w:rPr>
        <w:rFonts w:ascii="Arial" w:hAnsi="Arial"/>
        <w:b/>
        <w:spacing w:val="30"/>
        <w:sz w:val="28"/>
      </w:rPr>
      <w:t xml:space="preserve">ommunity </w:t>
    </w:r>
    <w:r w:rsidR="00F14E4C">
      <w:rPr>
        <w:rFonts w:ascii="Arial" w:hAnsi="Arial"/>
        <w:b/>
        <w:spacing w:val="30"/>
        <w:sz w:val="56"/>
      </w:rPr>
      <w:t>C</w:t>
    </w:r>
    <w:r w:rsidR="00F14E4C">
      <w:rPr>
        <w:rFonts w:ascii="Arial" w:hAnsi="Arial"/>
        <w:b/>
        <w:spacing w:val="30"/>
        <w:sz w:val="28"/>
      </w:rPr>
      <w:t xml:space="preserve">ollege </w:t>
    </w:r>
    <w:r w:rsidR="00F14E4C">
      <w:rPr>
        <w:rFonts w:ascii="Arial" w:hAnsi="Arial"/>
        <w:b/>
        <w:spacing w:val="30"/>
        <w:sz w:val="56"/>
      </w:rPr>
      <w:t>C</w:t>
    </w:r>
    <w:r w:rsidR="00F14E4C">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21F733B5" w14:textId="77777777" w:rsidR="00CD7C08" w:rsidRDefault="00F14E4C">
          <w:pPr>
            <w:jc w:val="center"/>
            <w:rPr>
              <w:rFonts w:ascii="Arial" w:hAnsi="Arial"/>
              <w:sz w:val="18"/>
            </w:rPr>
          </w:pPr>
          <w:r>
            <w:rPr>
              <w:rFonts w:ascii="Arial" w:hAnsi="Arial"/>
              <w:sz w:val="18"/>
            </w:rPr>
            <w:t>Hilaire Jean-Gilles, Research</w:t>
          </w:r>
        </w:p>
        <w:p w14:paraId="00DD2541" w14:textId="77777777" w:rsidR="00E13F0C" w:rsidRDefault="00E13F0C">
          <w:pPr>
            <w:jc w:val="center"/>
            <w:rPr>
              <w:rFonts w:ascii="Arial" w:hAnsi="Arial"/>
              <w:sz w:val="18"/>
            </w:rPr>
          </w:pPr>
          <w:r>
            <w:rPr>
              <w:rFonts w:ascii="Arial" w:hAnsi="Arial"/>
              <w:sz w:val="18"/>
            </w:rPr>
            <w:t>Tom Powers, Webmaster</w:t>
          </w:r>
        </w:p>
        <w:p w14:paraId="23876BFD" w14:textId="466E6A7E" w:rsidR="000F2B90" w:rsidRDefault="000F2B90">
          <w:pPr>
            <w:jc w:val="center"/>
            <w:rPr>
              <w:rFonts w:ascii="Arial" w:hAnsi="Arial"/>
              <w:sz w:val="18"/>
            </w:rPr>
          </w:pPr>
          <w:r>
            <w:rPr>
              <w:rFonts w:ascii="Arial" w:hAnsi="Arial"/>
              <w:sz w:val="18"/>
            </w:rPr>
            <w:t>Angelina Avedano, Media Content</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7384"/>
    <w:multiLevelType w:val="multilevel"/>
    <w:tmpl w:val="DC229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934B9"/>
    <w:multiLevelType w:val="multilevel"/>
    <w:tmpl w:val="A592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763F5"/>
    <w:multiLevelType w:val="multilevel"/>
    <w:tmpl w:val="EF5A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2691C"/>
    <w:multiLevelType w:val="multilevel"/>
    <w:tmpl w:val="4E96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C13C9"/>
    <w:multiLevelType w:val="multilevel"/>
    <w:tmpl w:val="8FE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C3599"/>
    <w:multiLevelType w:val="multilevel"/>
    <w:tmpl w:val="B8B2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371CE"/>
    <w:multiLevelType w:val="multilevel"/>
    <w:tmpl w:val="8200D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F6B69"/>
    <w:multiLevelType w:val="multilevel"/>
    <w:tmpl w:val="C2BA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62CA2"/>
    <w:multiLevelType w:val="multilevel"/>
    <w:tmpl w:val="085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D1092"/>
    <w:multiLevelType w:val="multilevel"/>
    <w:tmpl w:val="D05E5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F3C42"/>
    <w:multiLevelType w:val="multilevel"/>
    <w:tmpl w:val="ED66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054649">
    <w:abstractNumId w:val="0"/>
  </w:num>
  <w:num w:numId="2" w16cid:durableId="803818276">
    <w:abstractNumId w:val="5"/>
  </w:num>
  <w:num w:numId="3" w16cid:durableId="897209816">
    <w:abstractNumId w:val="11"/>
  </w:num>
  <w:num w:numId="4" w16cid:durableId="245041625">
    <w:abstractNumId w:val="4"/>
  </w:num>
  <w:num w:numId="5" w16cid:durableId="865485527">
    <w:abstractNumId w:val="2"/>
  </w:num>
  <w:num w:numId="6" w16cid:durableId="88697449">
    <w:abstractNumId w:val="1"/>
  </w:num>
  <w:num w:numId="7" w16cid:durableId="787047518">
    <w:abstractNumId w:val="6"/>
  </w:num>
  <w:num w:numId="8" w16cid:durableId="2130202379">
    <w:abstractNumId w:val="10"/>
  </w:num>
  <w:num w:numId="9" w16cid:durableId="869415193">
    <w:abstractNumId w:val="3"/>
  </w:num>
  <w:num w:numId="10" w16cid:durableId="620039636">
    <w:abstractNumId w:val="8"/>
  </w:num>
  <w:num w:numId="11" w16cid:durableId="1081219351">
    <w:abstractNumId w:val="7"/>
  </w:num>
  <w:num w:numId="12" w16cid:durableId="7917937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05961"/>
    <w:rsid w:val="00012829"/>
    <w:rsid w:val="00012AB3"/>
    <w:rsid w:val="00023CEB"/>
    <w:rsid w:val="00025CE0"/>
    <w:rsid w:val="000267B3"/>
    <w:rsid w:val="00030337"/>
    <w:rsid w:val="000311ED"/>
    <w:rsid w:val="0003197B"/>
    <w:rsid w:val="00035A93"/>
    <w:rsid w:val="000369C7"/>
    <w:rsid w:val="000410F8"/>
    <w:rsid w:val="000417E5"/>
    <w:rsid w:val="00046527"/>
    <w:rsid w:val="00052EC2"/>
    <w:rsid w:val="00054A70"/>
    <w:rsid w:val="0006073D"/>
    <w:rsid w:val="00071210"/>
    <w:rsid w:val="000712D5"/>
    <w:rsid w:val="00073A39"/>
    <w:rsid w:val="0007690F"/>
    <w:rsid w:val="00077E41"/>
    <w:rsid w:val="00082C23"/>
    <w:rsid w:val="0009243F"/>
    <w:rsid w:val="0009261A"/>
    <w:rsid w:val="000A0687"/>
    <w:rsid w:val="000A140A"/>
    <w:rsid w:val="000A7355"/>
    <w:rsid w:val="000B3F5D"/>
    <w:rsid w:val="000B4114"/>
    <w:rsid w:val="000C1B2F"/>
    <w:rsid w:val="000D20DE"/>
    <w:rsid w:val="000D3C15"/>
    <w:rsid w:val="000F084F"/>
    <w:rsid w:val="000F2B90"/>
    <w:rsid w:val="000F59EA"/>
    <w:rsid w:val="000F5B03"/>
    <w:rsid w:val="0010250B"/>
    <w:rsid w:val="00103D44"/>
    <w:rsid w:val="00105982"/>
    <w:rsid w:val="00111ECA"/>
    <w:rsid w:val="00122E8F"/>
    <w:rsid w:val="00124E5D"/>
    <w:rsid w:val="00133454"/>
    <w:rsid w:val="00133DC0"/>
    <w:rsid w:val="001351BC"/>
    <w:rsid w:val="00137630"/>
    <w:rsid w:val="001429A3"/>
    <w:rsid w:val="00142CD8"/>
    <w:rsid w:val="00144E82"/>
    <w:rsid w:val="001456BF"/>
    <w:rsid w:val="00150C76"/>
    <w:rsid w:val="00151500"/>
    <w:rsid w:val="00151545"/>
    <w:rsid w:val="00161ACB"/>
    <w:rsid w:val="0016626D"/>
    <w:rsid w:val="00180AEB"/>
    <w:rsid w:val="00185329"/>
    <w:rsid w:val="001925C6"/>
    <w:rsid w:val="0019737C"/>
    <w:rsid w:val="001A2F2C"/>
    <w:rsid w:val="001A6340"/>
    <w:rsid w:val="001B0BFD"/>
    <w:rsid w:val="001B3BD7"/>
    <w:rsid w:val="001B6AAE"/>
    <w:rsid w:val="001C0B51"/>
    <w:rsid w:val="001C5676"/>
    <w:rsid w:val="001D68D3"/>
    <w:rsid w:val="001D748E"/>
    <w:rsid w:val="001E333A"/>
    <w:rsid w:val="001F2505"/>
    <w:rsid w:val="001F2950"/>
    <w:rsid w:val="001F3020"/>
    <w:rsid w:val="00201C35"/>
    <w:rsid w:val="002023A4"/>
    <w:rsid w:val="002132E2"/>
    <w:rsid w:val="00223D5B"/>
    <w:rsid w:val="00225E6C"/>
    <w:rsid w:val="00233986"/>
    <w:rsid w:val="00233F1E"/>
    <w:rsid w:val="00234DAB"/>
    <w:rsid w:val="002378A3"/>
    <w:rsid w:val="00242640"/>
    <w:rsid w:val="00247CFC"/>
    <w:rsid w:val="00250550"/>
    <w:rsid w:val="002505BE"/>
    <w:rsid w:val="00253265"/>
    <w:rsid w:val="00260C9B"/>
    <w:rsid w:val="002863BC"/>
    <w:rsid w:val="002869EE"/>
    <w:rsid w:val="00287442"/>
    <w:rsid w:val="00294703"/>
    <w:rsid w:val="002962E7"/>
    <w:rsid w:val="002A1932"/>
    <w:rsid w:val="002A542B"/>
    <w:rsid w:val="002A76EA"/>
    <w:rsid w:val="002C1C91"/>
    <w:rsid w:val="002C433A"/>
    <w:rsid w:val="002C78CA"/>
    <w:rsid w:val="002D060B"/>
    <w:rsid w:val="002D0B30"/>
    <w:rsid w:val="002E3F10"/>
    <w:rsid w:val="002E6558"/>
    <w:rsid w:val="002F1A46"/>
    <w:rsid w:val="002F1D82"/>
    <w:rsid w:val="002F2480"/>
    <w:rsid w:val="003001C0"/>
    <w:rsid w:val="00304F32"/>
    <w:rsid w:val="003106C7"/>
    <w:rsid w:val="00311598"/>
    <w:rsid w:val="00315EEB"/>
    <w:rsid w:val="00317BE1"/>
    <w:rsid w:val="003216DD"/>
    <w:rsid w:val="003218F4"/>
    <w:rsid w:val="00326B33"/>
    <w:rsid w:val="00327BEE"/>
    <w:rsid w:val="00333492"/>
    <w:rsid w:val="00337167"/>
    <w:rsid w:val="00337FA7"/>
    <w:rsid w:val="003428BA"/>
    <w:rsid w:val="00345B2D"/>
    <w:rsid w:val="00346100"/>
    <w:rsid w:val="0034680E"/>
    <w:rsid w:val="00346AD6"/>
    <w:rsid w:val="003541ED"/>
    <w:rsid w:val="003610C9"/>
    <w:rsid w:val="0036185D"/>
    <w:rsid w:val="00363327"/>
    <w:rsid w:val="00364E87"/>
    <w:rsid w:val="00367688"/>
    <w:rsid w:val="00370349"/>
    <w:rsid w:val="0037037D"/>
    <w:rsid w:val="0037372C"/>
    <w:rsid w:val="0037457A"/>
    <w:rsid w:val="00375FCF"/>
    <w:rsid w:val="00380A42"/>
    <w:rsid w:val="00380C84"/>
    <w:rsid w:val="00380E1E"/>
    <w:rsid w:val="00380EE2"/>
    <w:rsid w:val="003828F9"/>
    <w:rsid w:val="00383C80"/>
    <w:rsid w:val="003967F7"/>
    <w:rsid w:val="003A07E6"/>
    <w:rsid w:val="003A0B76"/>
    <w:rsid w:val="003A43FE"/>
    <w:rsid w:val="003B151A"/>
    <w:rsid w:val="003B2965"/>
    <w:rsid w:val="003B4474"/>
    <w:rsid w:val="003C3F04"/>
    <w:rsid w:val="003C7EE0"/>
    <w:rsid w:val="003D094E"/>
    <w:rsid w:val="003D235C"/>
    <w:rsid w:val="003D3021"/>
    <w:rsid w:val="003D6088"/>
    <w:rsid w:val="003E41B4"/>
    <w:rsid w:val="003F33E1"/>
    <w:rsid w:val="003F7C1F"/>
    <w:rsid w:val="0040544C"/>
    <w:rsid w:val="00410FFA"/>
    <w:rsid w:val="00416E4B"/>
    <w:rsid w:val="00423AD8"/>
    <w:rsid w:val="004252FF"/>
    <w:rsid w:val="00426561"/>
    <w:rsid w:val="004309F9"/>
    <w:rsid w:val="00430ED1"/>
    <w:rsid w:val="004461F2"/>
    <w:rsid w:val="00452C14"/>
    <w:rsid w:val="0045660C"/>
    <w:rsid w:val="00460D0F"/>
    <w:rsid w:val="004616C5"/>
    <w:rsid w:val="00462EED"/>
    <w:rsid w:val="0046489F"/>
    <w:rsid w:val="00472B04"/>
    <w:rsid w:val="00473D39"/>
    <w:rsid w:val="00475D91"/>
    <w:rsid w:val="0048235C"/>
    <w:rsid w:val="00484C44"/>
    <w:rsid w:val="00484E1E"/>
    <w:rsid w:val="0049626E"/>
    <w:rsid w:val="00497647"/>
    <w:rsid w:val="004A0BFF"/>
    <w:rsid w:val="004A216A"/>
    <w:rsid w:val="004A6DD4"/>
    <w:rsid w:val="004B0E20"/>
    <w:rsid w:val="004C1B9C"/>
    <w:rsid w:val="004C2988"/>
    <w:rsid w:val="004C5D05"/>
    <w:rsid w:val="004C6713"/>
    <w:rsid w:val="004D098F"/>
    <w:rsid w:val="004D5082"/>
    <w:rsid w:val="004D5F74"/>
    <w:rsid w:val="004E3532"/>
    <w:rsid w:val="004E502D"/>
    <w:rsid w:val="004F0564"/>
    <w:rsid w:val="004F43FF"/>
    <w:rsid w:val="004F50B9"/>
    <w:rsid w:val="004F7608"/>
    <w:rsid w:val="00505CCF"/>
    <w:rsid w:val="005105A0"/>
    <w:rsid w:val="00511126"/>
    <w:rsid w:val="005141C2"/>
    <w:rsid w:val="005203CA"/>
    <w:rsid w:val="00520857"/>
    <w:rsid w:val="0052267D"/>
    <w:rsid w:val="00523709"/>
    <w:rsid w:val="00523A90"/>
    <w:rsid w:val="00526F0A"/>
    <w:rsid w:val="00530CEC"/>
    <w:rsid w:val="005345B8"/>
    <w:rsid w:val="00534F5F"/>
    <w:rsid w:val="00535A09"/>
    <w:rsid w:val="0054023E"/>
    <w:rsid w:val="00545449"/>
    <w:rsid w:val="00545D67"/>
    <w:rsid w:val="00546CDE"/>
    <w:rsid w:val="00546E34"/>
    <w:rsid w:val="00547195"/>
    <w:rsid w:val="00547242"/>
    <w:rsid w:val="00556842"/>
    <w:rsid w:val="0056089C"/>
    <w:rsid w:val="005616FC"/>
    <w:rsid w:val="005767C2"/>
    <w:rsid w:val="00592FCB"/>
    <w:rsid w:val="00593D43"/>
    <w:rsid w:val="00594B4C"/>
    <w:rsid w:val="005A1597"/>
    <w:rsid w:val="005A2117"/>
    <w:rsid w:val="005A3384"/>
    <w:rsid w:val="005A59E7"/>
    <w:rsid w:val="005B3FB2"/>
    <w:rsid w:val="005B4EF9"/>
    <w:rsid w:val="005B5E33"/>
    <w:rsid w:val="005C0071"/>
    <w:rsid w:val="005C2846"/>
    <w:rsid w:val="005C60F8"/>
    <w:rsid w:val="005C7535"/>
    <w:rsid w:val="005D1457"/>
    <w:rsid w:val="005D2753"/>
    <w:rsid w:val="005D2E2E"/>
    <w:rsid w:val="005D3D1A"/>
    <w:rsid w:val="005D44BF"/>
    <w:rsid w:val="005D675F"/>
    <w:rsid w:val="005E4E10"/>
    <w:rsid w:val="005F16BD"/>
    <w:rsid w:val="005F289C"/>
    <w:rsid w:val="005F360E"/>
    <w:rsid w:val="005F4C33"/>
    <w:rsid w:val="005F711D"/>
    <w:rsid w:val="00606656"/>
    <w:rsid w:val="00614744"/>
    <w:rsid w:val="00616793"/>
    <w:rsid w:val="00621C1F"/>
    <w:rsid w:val="00621CC3"/>
    <w:rsid w:val="00623EE9"/>
    <w:rsid w:val="00623F30"/>
    <w:rsid w:val="00624351"/>
    <w:rsid w:val="006264B5"/>
    <w:rsid w:val="006265BB"/>
    <w:rsid w:val="00626C64"/>
    <w:rsid w:val="006349D8"/>
    <w:rsid w:val="00634E47"/>
    <w:rsid w:val="006401C5"/>
    <w:rsid w:val="00640C99"/>
    <w:rsid w:val="00642CEE"/>
    <w:rsid w:val="0064327E"/>
    <w:rsid w:val="006463F6"/>
    <w:rsid w:val="00647EB9"/>
    <w:rsid w:val="006537D2"/>
    <w:rsid w:val="0065443C"/>
    <w:rsid w:val="0065465C"/>
    <w:rsid w:val="00655D48"/>
    <w:rsid w:val="006565D7"/>
    <w:rsid w:val="0065734F"/>
    <w:rsid w:val="00660876"/>
    <w:rsid w:val="006628FA"/>
    <w:rsid w:val="00665A7A"/>
    <w:rsid w:val="00665CF2"/>
    <w:rsid w:val="006664B0"/>
    <w:rsid w:val="00672E7E"/>
    <w:rsid w:val="00672FDF"/>
    <w:rsid w:val="0068747F"/>
    <w:rsid w:val="0069112B"/>
    <w:rsid w:val="00692121"/>
    <w:rsid w:val="00697084"/>
    <w:rsid w:val="00697AC8"/>
    <w:rsid w:val="006B05E6"/>
    <w:rsid w:val="006B104E"/>
    <w:rsid w:val="006C09B7"/>
    <w:rsid w:val="006C39AC"/>
    <w:rsid w:val="006C4086"/>
    <w:rsid w:val="006C7261"/>
    <w:rsid w:val="006D0D43"/>
    <w:rsid w:val="006D745C"/>
    <w:rsid w:val="006E2284"/>
    <w:rsid w:val="006E2930"/>
    <w:rsid w:val="006E3547"/>
    <w:rsid w:val="006E6F10"/>
    <w:rsid w:val="006E7639"/>
    <w:rsid w:val="006E767D"/>
    <w:rsid w:val="007011EB"/>
    <w:rsid w:val="00705E6F"/>
    <w:rsid w:val="00706FDD"/>
    <w:rsid w:val="00716719"/>
    <w:rsid w:val="00716B28"/>
    <w:rsid w:val="00721ABD"/>
    <w:rsid w:val="00721BC9"/>
    <w:rsid w:val="00722125"/>
    <w:rsid w:val="00724577"/>
    <w:rsid w:val="0072524D"/>
    <w:rsid w:val="007264B4"/>
    <w:rsid w:val="00731F4F"/>
    <w:rsid w:val="00734661"/>
    <w:rsid w:val="00735D63"/>
    <w:rsid w:val="00736271"/>
    <w:rsid w:val="00740551"/>
    <w:rsid w:val="00741A71"/>
    <w:rsid w:val="00742215"/>
    <w:rsid w:val="00743E3B"/>
    <w:rsid w:val="0074461B"/>
    <w:rsid w:val="007523C8"/>
    <w:rsid w:val="007523CC"/>
    <w:rsid w:val="007578F1"/>
    <w:rsid w:val="00757E72"/>
    <w:rsid w:val="00760946"/>
    <w:rsid w:val="0076196A"/>
    <w:rsid w:val="007634DF"/>
    <w:rsid w:val="00763803"/>
    <w:rsid w:val="00764491"/>
    <w:rsid w:val="007645BC"/>
    <w:rsid w:val="00764F8D"/>
    <w:rsid w:val="00765ED0"/>
    <w:rsid w:val="00770180"/>
    <w:rsid w:val="00770AD7"/>
    <w:rsid w:val="00773346"/>
    <w:rsid w:val="0077535B"/>
    <w:rsid w:val="00776403"/>
    <w:rsid w:val="00780457"/>
    <w:rsid w:val="0078257D"/>
    <w:rsid w:val="00793405"/>
    <w:rsid w:val="007973AA"/>
    <w:rsid w:val="007A1C65"/>
    <w:rsid w:val="007A3211"/>
    <w:rsid w:val="007A590D"/>
    <w:rsid w:val="007B2472"/>
    <w:rsid w:val="007B368D"/>
    <w:rsid w:val="007B4291"/>
    <w:rsid w:val="007C134B"/>
    <w:rsid w:val="007C3E83"/>
    <w:rsid w:val="007D191B"/>
    <w:rsid w:val="007D1A9C"/>
    <w:rsid w:val="007D38BA"/>
    <w:rsid w:val="007D5005"/>
    <w:rsid w:val="007E5B59"/>
    <w:rsid w:val="007F1886"/>
    <w:rsid w:val="007F548F"/>
    <w:rsid w:val="007F5DAF"/>
    <w:rsid w:val="007F5EE7"/>
    <w:rsid w:val="007F708C"/>
    <w:rsid w:val="008044C8"/>
    <w:rsid w:val="00804540"/>
    <w:rsid w:val="00811E29"/>
    <w:rsid w:val="0081548B"/>
    <w:rsid w:val="00823608"/>
    <w:rsid w:val="0082527C"/>
    <w:rsid w:val="00825F49"/>
    <w:rsid w:val="00833DBA"/>
    <w:rsid w:val="00835409"/>
    <w:rsid w:val="00846031"/>
    <w:rsid w:val="00846E4F"/>
    <w:rsid w:val="008507E0"/>
    <w:rsid w:val="00851BAD"/>
    <w:rsid w:val="00855AF5"/>
    <w:rsid w:val="00856742"/>
    <w:rsid w:val="00864637"/>
    <w:rsid w:val="008655DB"/>
    <w:rsid w:val="008733C7"/>
    <w:rsid w:val="008734D6"/>
    <w:rsid w:val="00874088"/>
    <w:rsid w:val="00881C64"/>
    <w:rsid w:val="008822D8"/>
    <w:rsid w:val="008827DB"/>
    <w:rsid w:val="00890976"/>
    <w:rsid w:val="0089271D"/>
    <w:rsid w:val="008967E9"/>
    <w:rsid w:val="00896A4C"/>
    <w:rsid w:val="008A090B"/>
    <w:rsid w:val="008B0D41"/>
    <w:rsid w:val="008B0D9B"/>
    <w:rsid w:val="008B405B"/>
    <w:rsid w:val="008B75D7"/>
    <w:rsid w:val="008C0195"/>
    <w:rsid w:val="008C4DFD"/>
    <w:rsid w:val="008C55D3"/>
    <w:rsid w:val="008D3CAD"/>
    <w:rsid w:val="008D431B"/>
    <w:rsid w:val="008D4405"/>
    <w:rsid w:val="008D61E7"/>
    <w:rsid w:val="008E0A1E"/>
    <w:rsid w:val="008E283C"/>
    <w:rsid w:val="008E34E7"/>
    <w:rsid w:val="008E7B35"/>
    <w:rsid w:val="008E7D5E"/>
    <w:rsid w:val="008F4D96"/>
    <w:rsid w:val="008F752A"/>
    <w:rsid w:val="009000EB"/>
    <w:rsid w:val="00902D46"/>
    <w:rsid w:val="00907348"/>
    <w:rsid w:val="00911581"/>
    <w:rsid w:val="00913B66"/>
    <w:rsid w:val="009145F2"/>
    <w:rsid w:val="009229D1"/>
    <w:rsid w:val="00932DA8"/>
    <w:rsid w:val="0094021C"/>
    <w:rsid w:val="009501CB"/>
    <w:rsid w:val="00952E1C"/>
    <w:rsid w:val="00954664"/>
    <w:rsid w:val="00960D40"/>
    <w:rsid w:val="009663A5"/>
    <w:rsid w:val="00966D30"/>
    <w:rsid w:val="009705D3"/>
    <w:rsid w:val="009728B6"/>
    <w:rsid w:val="0097339C"/>
    <w:rsid w:val="00986ADF"/>
    <w:rsid w:val="009907A3"/>
    <w:rsid w:val="009976DB"/>
    <w:rsid w:val="009A7D04"/>
    <w:rsid w:val="009A7E34"/>
    <w:rsid w:val="009B3B25"/>
    <w:rsid w:val="009B4BFC"/>
    <w:rsid w:val="009C2C19"/>
    <w:rsid w:val="009C7BD0"/>
    <w:rsid w:val="009D4721"/>
    <w:rsid w:val="009D572F"/>
    <w:rsid w:val="009E20BB"/>
    <w:rsid w:val="009E299B"/>
    <w:rsid w:val="009E69E3"/>
    <w:rsid w:val="009E6C09"/>
    <w:rsid w:val="009F0E82"/>
    <w:rsid w:val="009F23AC"/>
    <w:rsid w:val="009F35F5"/>
    <w:rsid w:val="009F4473"/>
    <w:rsid w:val="009F4DA0"/>
    <w:rsid w:val="00A00D77"/>
    <w:rsid w:val="00A02A3F"/>
    <w:rsid w:val="00A05C83"/>
    <w:rsid w:val="00A11E13"/>
    <w:rsid w:val="00A12F77"/>
    <w:rsid w:val="00A1407E"/>
    <w:rsid w:val="00A21563"/>
    <w:rsid w:val="00A27210"/>
    <w:rsid w:val="00A30323"/>
    <w:rsid w:val="00A312EE"/>
    <w:rsid w:val="00A45B90"/>
    <w:rsid w:val="00A57F34"/>
    <w:rsid w:val="00A61189"/>
    <w:rsid w:val="00A64049"/>
    <w:rsid w:val="00A650AF"/>
    <w:rsid w:val="00A67DAB"/>
    <w:rsid w:val="00A70573"/>
    <w:rsid w:val="00A71FFE"/>
    <w:rsid w:val="00AA0D46"/>
    <w:rsid w:val="00AA1CAC"/>
    <w:rsid w:val="00AA322E"/>
    <w:rsid w:val="00AA4669"/>
    <w:rsid w:val="00AA5F62"/>
    <w:rsid w:val="00AB0343"/>
    <w:rsid w:val="00AB0B0B"/>
    <w:rsid w:val="00AB1179"/>
    <w:rsid w:val="00AB41F3"/>
    <w:rsid w:val="00AB505F"/>
    <w:rsid w:val="00AB62E4"/>
    <w:rsid w:val="00AD2390"/>
    <w:rsid w:val="00AD44A0"/>
    <w:rsid w:val="00AD6490"/>
    <w:rsid w:val="00AD72CD"/>
    <w:rsid w:val="00AE277B"/>
    <w:rsid w:val="00AE61F2"/>
    <w:rsid w:val="00AE6EC2"/>
    <w:rsid w:val="00AF0BA3"/>
    <w:rsid w:val="00AF27B4"/>
    <w:rsid w:val="00AF3C67"/>
    <w:rsid w:val="00AF4558"/>
    <w:rsid w:val="00AF4EB8"/>
    <w:rsid w:val="00B0051F"/>
    <w:rsid w:val="00B00CBE"/>
    <w:rsid w:val="00B0362F"/>
    <w:rsid w:val="00B0477A"/>
    <w:rsid w:val="00B1172C"/>
    <w:rsid w:val="00B2198C"/>
    <w:rsid w:val="00B21F04"/>
    <w:rsid w:val="00B2275C"/>
    <w:rsid w:val="00B25723"/>
    <w:rsid w:val="00B26A2B"/>
    <w:rsid w:val="00B2717A"/>
    <w:rsid w:val="00B27D7B"/>
    <w:rsid w:val="00B33EEB"/>
    <w:rsid w:val="00B362B6"/>
    <w:rsid w:val="00B41950"/>
    <w:rsid w:val="00B47B28"/>
    <w:rsid w:val="00B518B3"/>
    <w:rsid w:val="00B54C50"/>
    <w:rsid w:val="00B54CEC"/>
    <w:rsid w:val="00B61309"/>
    <w:rsid w:val="00B76674"/>
    <w:rsid w:val="00B81891"/>
    <w:rsid w:val="00B819C9"/>
    <w:rsid w:val="00B8630B"/>
    <w:rsid w:val="00B92026"/>
    <w:rsid w:val="00B92DF9"/>
    <w:rsid w:val="00BA12C6"/>
    <w:rsid w:val="00BA2C80"/>
    <w:rsid w:val="00BA33E8"/>
    <w:rsid w:val="00BA4677"/>
    <w:rsid w:val="00BB0590"/>
    <w:rsid w:val="00BB35B1"/>
    <w:rsid w:val="00BD201A"/>
    <w:rsid w:val="00BD2062"/>
    <w:rsid w:val="00BD25BD"/>
    <w:rsid w:val="00BD298C"/>
    <w:rsid w:val="00BE31F7"/>
    <w:rsid w:val="00BE40ED"/>
    <w:rsid w:val="00BF2112"/>
    <w:rsid w:val="00BF4CAB"/>
    <w:rsid w:val="00C0076E"/>
    <w:rsid w:val="00C009C4"/>
    <w:rsid w:val="00C0138F"/>
    <w:rsid w:val="00C04E0A"/>
    <w:rsid w:val="00C069F6"/>
    <w:rsid w:val="00C10B9A"/>
    <w:rsid w:val="00C135CF"/>
    <w:rsid w:val="00C13A76"/>
    <w:rsid w:val="00C16F37"/>
    <w:rsid w:val="00C21840"/>
    <w:rsid w:val="00C223E5"/>
    <w:rsid w:val="00C24905"/>
    <w:rsid w:val="00C25151"/>
    <w:rsid w:val="00C25FE9"/>
    <w:rsid w:val="00C26F56"/>
    <w:rsid w:val="00C32B01"/>
    <w:rsid w:val="00C342D0"/>
    <w:rsid w:val="00C349D1"/>
    <w:rsid w:val="00C361DD"/>
    <w:rsid w:val="00C37B75"/>
    <w:rsid w:val="00C4680B"/>
    <w:rsid w:val="00C46B97"/>
    <w:rsid w:val="00C5533C"/>
    <w:rsid w:val="00C57223"/>
    <w:rsid w:val="00C6721B"/>
    <w:rsid w:val="00C74C54"/>
    <w:rsid w:val="00C75B72"/>
    <w:rsid w:val="00C77068"/>
    <w:rsid w:val="00C807CD"/>
    <w:rsid w:val="00C813A1"/>
    <w:rsid w:val="00C847B5"/>
    <w:rsid w:val="00C912F7"/>
    <w:rsid w:val="00C96F6D"/>
    <w:rsid w:val="00CA0CF6"/>
    <w:rsid w:val="00CA19B0"/>
    <w:rsid w:val="00CA493C"/>
    <w:rsid w:val="00CB7501"/>
    <w:rsid w:val="00CC04C3"/>
    <w:rsid w:val="00CC068B"/>
    <w:rsid w:val="00CC4A55"/>
    <w:rsid w:val="00CD5CD6"/>
    <w:rsid w:val="00CD7C08"/>
    <w:rsid w:val="00CE0068"/>
    <w:rsid w:val="00CE6E46"/>
    <w:rsid w:val="00CF4873"/>
    <w:rsid w:val="00D0006E"/>
    <w:rsid w:val="00D01F14"/>
    <w:rsid w:val="00D04E5C"/>
    <w:rsid w:val="00D105CE"/>
    <w:rsid w:val="00D130CD"/>
    <w:rsid w:val="00D14F48"/>
    <w:rsid w:val="00D1751A"/>
    <w:rsid w:val="00D30352"/>
    <w:rsid w:val="00D321FA"/>
    <w:rsid w:val="00D33C0D"/>
    <w:rsid w:val="00D35600"/>
    <w:rsid w:val="00D360E4"/>
    <w:rsid w:val="00D36608"/>
    <w:rsid w:val="00D40028"/>
    <w:rsid w:val="00D407E1"/>
    <w:rsid w:val="00D42A7E"/>
    <w:rsid w:val="00D45551"/>
    <w:rsid w:val="00D45B79"/>
    <w:rsid w:val="00D56702"/>
    <w:rsid w:val="00D571B4"/>
    <w:rsid w:val="00D60361"/>
    <w:rsid w:val="00D61C07"/>
    <w:rsid w:val="00D64736"/>
    <w:rsid w:val="00D66B61"/>
    <w:rsid w:val="00D77D3C"/>
    <w:rsid w:val="00D8481D"/>
    <w:rsid w:val="00D855D3"/>
    <w:rsid w:val="00D9250A"/>
    <w:rsid w:val="00DA0157"/>
    <w:rsid w:val="00DA3D30"/>
    <w:rsid w:val="00DB618B"/>
    <w:rsid w:val="00DB6E04"/>
    <w:rsid w:val="00DB7470"/>
    <w:rsid w:val="00DB7BF7"/>
    <w:rsid w:val="00DC09BC"/>
    <w:rsid w:val="00DC295E"/>
    <w:rsid w:val="00DC7F17"/>
    <w:rsid w:val="00DD3940"/>
    <w:rsid w:val="00DD394E"/>
    <w:rsid w:val="00DE2FCD"/>
    <w:rsid w:val="00DE7B83"/>
    <w:rsid w:val="00E026DC"/>
    <w:rsid w:val="00E03E25"/>
    <w:rsid w:val="00E077C9"/>
    <w:rsid w:val="00E12241"/>
    <w:rsid w:val="00E13F0C"/>
    <w:rsid w:val="00E14A77"/>
    <w:rsid w:val="00E15A22"/>
    <w:rsid w:val="00E2448D"/>
    <w:rsid w:val="00E26054"/>
    <w:rsid w:val="00E30B8C"/>
    <w:rsid w:val="00E5435F"/>
    <w:rsid w:val="00E61523"/>
    <w:rsid w:val="00E61536"/>
    <w:rsid w:val="00E63783"/>
    <w:rsid w:val="00E640DB"/>
    <w:rsid w:val="00E64902"/>
    <w:rsid w:val="00E6573F"/>
    <w:rsid w:val="00E7071E"/>
    <w:rsid w:val="00E70D50"/>
    <w:rsid w:val="00E71617"/>
    <w:rsid w:val="00E72F7A"/>
    <w:rsid w:val="00E74DFD"/>
    <w:rsid w:val="00E77301"/>
    <w:rsid w:val="00E8018E"/>
    <w:rsid w:val="00E85AEE"/>
    <w:rsid w:val="00E91655"/>
    <w:rsid w:val="00E95CC1"/>
    <w:rsid w:val="00E96026"/>
    <w:rsid w:val="00EA16A7"/>
    <w:rsid w:val="00EA63D0"/>
    <w:rsid w:val="00EB1CE1"/>
    <w:rsid w:val="00EB1F9B"/>
    <w:rsid w:val="00EB257A"/>
    <w:rsid w:val="00EB75AC"/>
    <w:rsid w:val="00EC0DDC"/>
    <w:rsid w:val="00EC4101"/>
    <w:rsid w:val="00EC6A33"/>
    <w:rsid w:val="00ED442E"/>
    <w:rsid w:val="00ED7B6D"/>
    <w:rsid w:val="00EE31A3"/>
    <w:rsid w:val="00EE5F64"/>
    <w:rsid w:val="00EE6CE5"/>
    <w:rsid w:val="00EF01DB"/>
    <w:rsid w:val="00EF25D2"/>
    <w:rsid w:val="00F00CEF"/>
    <w:rsid w:val="00F0732D"/>
    <w:rsid w:val="00F1240F"/>
    <w:rsid w:val="00F1283B"/>
    <w:rsid w:val="00F14E4C"/>
    <w:rsid w:val="00F15004"/>
    <w:rsid w:val="00F15CFF"/>
    <w:rsid w:val="00F27E5F"/>
    <w:rsid w:val="00F30300"/>
    <w:rsid w:val="00F36220"/>
    <w:rsid w:val="00F375AD"/>
    <w:rsid w:val="00F41AAD"/>
    <w:rsid w:val="00F44A7C"/>
    <w:rsid w:val="00F51BEB"/>
    <w:rsid w:val="00F5364D"/>
    <w:rsid w:val="00F5715B"/>
    <w:rsid w:val="00F5756C"/>
    <w:rsid w:val="00F60863"/>
    <w:rsid w:val="00F77CB3"/>
    <w:rsid w:val="00F8178E"/>
    <w:rsid w:val="00F92A7F"/>
    <w:rsid w:val="00F9393E"/>
    <w:rsid w:val="00F96729"/>
    <w:rsid w:val="00FA4638"/>
    <w:rsid w:val="00FA4AFA"/>
    <w:rsid w:val="00FB04CC"/>
    <w:rsid w:val="00FB7DA3"/>
    <w:rsid w:val="00FC73E7"/>
    <w:rsid w:val="00FD0362"/>
    <w:rsid w:val="00FD50DC"/>
    <w:rsid w:val="00FD74C1"/>
    <w:rsid w:val="00FD79BF"/>
    <w:rsid w:val="00FE06D8"/>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paragraph" w:styleId="Heading2">
    <w:name w:val="heading 2"/>
    <w:basedOn w:val="Normal"/>
    <w:next w:val="Normal"/>
    <w:link w:val="Heading2Char"/>
    <w:uiPriority w:val="9"/>
    <w:semiHidden/>
    <w:unhideWhenUsed/>
    <w:qFormat/>
    <w:rsid w:val="00D360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60E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360E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1"/>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unhideWhenUsed/>
    <w:rsid w:val="00012829"/>
    <w:pPr>
      <w:spacing w:before="100" w:beforeAutospacing="1" w:after="100" w:afterAutospacing="1"/>
    </w:pPr>
    <w:rPr>
      <w:szCs w:val="24"/>
    </w:rPr>
  </w:style>
  <w:style w:type="character" w:styleId="Strong">
    <w:name w:val="Strong"/>
    <w:basedOn w:val="DefaultParagraphFont"/>
    <w:uiPriority w:val="22"/>
    <w:qFormat/>
    <w:rsid w:val="00012829"/>
    <w:rPr>
      <w:b/>
      <w:bCs/>
    </w:rPr>
  </w:style>
  <w:style w:type="paragraph" w:styleId="NoSpacing">
    <w:name w:val="No Spacing"/>
    <w:uiPriority w:val="1"/>
    <w:qFormat/>
    <w:rsid w:val="00952E1C"/>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semiHidden/>
    <w:rsid w:val="00D360E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360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360E4"/>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A02A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A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0</TotalTime>
  <Pages>4</Pages>
  <Words>1820</Words>
  <Characters>10459</Characters>
  <Application>Microsoft Office Word</Application>
  <DocSecurity>0</DocSecurity>
  <Lines>172</Lines>
  <Paragraphs>45</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12235</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 Avedikian</cp:lastModifiedBy>
  <cp:revision>2</cp:revision>
  <cp:lastPrinted>2005-03-26T19:51:00Z</cp:lastPrinted>
  <dcterms:created xsi:type="dcterms:W3CDTF">2026-05-26T18:34:00Z</dcterms:created>
  <dcterms:modified xsi:type="dcterms:W3CDTF">2026-05-26T18:34:00Z</dcterms:modified>
</cp:coreProperties>
</file>