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EA0591">
          <w:headerReference w:type="default" r:id="rId8"/>
          <w:footerReference w:type="default" r:id="rId9"/>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73C20132" w:rsidR="00CE413F" w:rsidRDefault="00B03387">
      <w:pPr>
        <w:ind w:left="550" w:hanging="1"/>
        <w:jc w:val="center"/>
        <w:rPr>
          <w:rFonts w:ascii="Arial"/>
          <w:sz w:val="18"/>
        </w:rPr>
      </w:pPr>
      <w:r>
        <w:rPr>
          <w:rFonts w:ascii="Arial"/>
          <w:sz w:val="18"/>
        </w:rPr>
        <w:t>Joseph Nardoni</w:t>
      </w:r>
      <w:r w:rsidR="00A23CE6">
        <w:rPr>
          <w:rFonts w:ascii="Arial"/>
          <w:sz w:val="18"/>
        </w:rPr>
        <w:t xml:space="preserve">, Vice </w:t>
      </w:r>
      <w:r w:rsidR="00A8200D">
        <w:rPr>
          <w:rFonts w:ascii="Arial"/>
          <w:sz w:val="18"/>
        </w:rPr>
        <w:t>President Colleen</w:t>
      </w:r>
      <w:r>
        <w:rPr>
          <w:rFonts w:ascii="Arial"/>
          <w:sz w:val="18"/>
        </w:rPr>
        <w:t xml:space="preserve">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EA0591">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6B07C1"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A32783" w:rsidRDefault="00A10B86">
      <w:pPr>
        <w:pStyle w:val="BodyText"/>
        <w:spacing w:before="1"/>
        <w:ind w:left="0"/>
      </w:pPr>
    </w:p>
    <w:p w14:paraId="3DAF58B5" w14:textId="734BFAFD" w:rsidR="00A10B86" w:rsidRPr="006E2A39" w:rsidRDefault="0027367A" w:rsidP="00A10B86">
      <w:pPr>
        <w:pStyle w:val="BodyText"/>
        <w:spacing w:before="1"/>
        <w:ind w:left="0"/>
        <w:jc w:val="center"/>
        <w:rPr>
          <w:b/>
          <w:bCs/>
        </w:rPr>
      </w:pPr>
      <w:bookmarkStart w:id="0" w:name="_Hlk105675950"/>
      <w:bookmarkStart w:id="1" w:name="_Hlk105074878"/>
      <w:r w:rsidRPr="006E2A39">
        <w:rPr>
          <w:b/>
          <w:bCs/>
        </w:rPr>
        <w:t xml:space="preserve">Draft </w:t>
      </w:r>
      <w:r w:rsidR="001B7A34" w:rsidRPr="006E2A39">
        <w:rPr>
          <w:b/>
          <w:bCs/>
        </w:rPr>
        <w:t>Minutes of the MCCC</w:t>
      </w:r>
    </w:p>
    <w:p w14:paraId="0994E84A" w14:textId="448B20EB" w:rsidR="00A10B86" w:rsidRPr="006E2A39" w:rsidRDefault="00D86323" w:rsidP="00A10B86">
      <w:pPr>
        <w:pStyle w:val="BodyText"/>
        <w:spacing w:before="1"/>
        <w:ind w:left="0"/>
        <w:jc w:val="center"/>
        <w:rPr>
          <w:b/>
          <w:bCs/>
        </w:rPr>
      </w:pPr>
      <w:r w:rsidRPr="006E2A39">
        <w:rPr>
          <w:b/>
          <w:bCs/>
        </w:rPr>
        <w:t>Board of Directors</w:t>
      </w:r>
      <w:r w:rsidR="00A10B86" w:rsidRPr="006E2A39">
        <w:rPr>
          <w:b/>
          <w:bCs/>
        </w:rPr>
        <w:t xml:space="preserve"> Meeting</w:t>
      </w:r>
    </w:p>
    <w:p w14:paraId="4460536B" w14:textId="2299CBA2" w:rsidR="00F3482D" w:rsidRDefault="00715759" w:rsidP="00A10B86">
      <w:pPr>
        <w:pStyle w:val="BodyText"/>
        <w:spacing w:before="1"/>
        <w:ind w:left="0"/>
        <w:jc w:val="center"/>
        <w:rPr>
          <w:b/>
          <w:bCs/>
        </w:rPr>
      </w:pPr>
      <w:r>
        <w:rPr>
          <w:b/>
          <w:bCs/>
        </w:rPr>
        <w:t xml:space="preserve">September 20, </w:t>
      </w:r>
      <w:r w:rsidR="00A8200D">
        <w:rPr>
          <w:b/>
          <w:bCs/>
        </w:rPr>
        <w:t>2024,</w:t>
      </w:r>
      <w:r>
        <w:rPr>
          <w:b/>
          <w:bCs/>
        </w:rPr>
        <w:t xml:space="preserve"> at </w:t>
      </w:r>
      <w:r w:rsidR="00F3482D">
        <w:rPr>
          <w:b/>
          <w:bCs/>
        </w:rPr>
        <w:t>10:00am</w:t>
      </w:r>
    </w:p>
    <w:p w14:paraId="203D28EC" w14:textId="59A37D9C" w:rsidR="002754FC" w:rsidRDefault="007F1880" w:rsidP="001F2D8E">
      <w:pPr>
        <w:pStyle w:val="BodyText"/>
        <w:spacing w:before="1"/>
        <w:ind w:left="0"/>
        <w:jc w:val="center"/>
        <w:rPr>
          <w:b/>
          <w:bCs/>
        </w:rPr>
      </w:pPr>
      <w:r w:rsidRPr="006E2A39">
        <w:rPr>
          <w:b/>
          <w:bCs/>
        </w:rPr>
        <w:t>via Zoom</w:t>
      </w:r>
    </w:p>
    <w:p w14:paraId="71016BB8" w14:textId="77777777" w:rsidR="002754FC" w:rsidRPr="006E2A39" w:rsidRDefault="002754FC" w:rsidP="00A10B86">
      <w:pPr>
        <w:pStyle w:val="BodyText"/>
        <w:spacing w:before="1"/>
        <w:ind w:left="0"/>
        <w:jc w:val="center"/>
        <w:rPr>
          <w:b/>
          <w:bCs/>
        </w:rPr>
      </w:pPr>
    </w:p>
    <w:bookmarkEnd w:id="0"/>
    <w:bookmarkEnd w:id="1"/>
    <w:p w14:paraId="1149247E" w14:textId="551094EA" w:rsidR="00F3482D" w:rsidRPr="00576D83" w:rsidRDefault="00F3482D" w:rsidP="00F3482D">
      <w:pPr>
        <w:rPr>
          <w:rFonts w:eastAsia="Calibri"/>
          <w:sz w:val="24"/>
          <w:szCs w:val="24"/>
        </w:rPr>
      </w:pPr>
      <w:r w:rsidRPr="00576D83">
        <w:rPr>
          <w:rFonts w:eastAsia="Calibri"/>
          <w:sz w:val="24"/>
          <w:szCs w:val="24"/>
        </w:rPr>
        <w:t>Attendees: President Claudine Barnes, Vice President Joe Nardoni, Secretary Colleen Avedikian, Executive Committee</w:t>
      </w:r>
      <w:r w:rsidR="00DF684E" w:rsidRPr="00576D83">
        <w:rPr>
          <w:rFonts w:eastAsia="Calibri"/>
          <w:sz w:val="24"/>
          <w:szCs w:val="24"/>
        </w:rPr>
        <w:t xml:space="preserve"> At Large</w:t>
      </w:r>
      <w:r w:rsidRPr="00576D83">
        <w:rPr>
          <w:rFonts w:eastAsia="Calibri"/>
          <w:sz w:val="24"/>
          <w:szCs w:val="24"/>
        </w:rPr>
        <w:t xml:space="preserve">: </w:t>
      </w:r>
      <w:r w:rsidR="00431102" w:rsidRPr="00576D83">
        <w:rPr>
          <w:rFonts w:eastAsia="Calibri"/>
          <w:sz w:val="24"/>
          <w:szCs w:val="24"/>
        </w:rPr>
        <w:t xml:space="preserve">Mark Linde (PT/Adjunct), </w:t>
      </w:r>
      <w:r w:rsidR="00B5661E" w:rsidRPr="00576D83">
        <w:rPr>
          <w:rFonts w:eastAsia="Calibri"/>
          <w:sz w:val="24"/>
          <w:szCs w:val="24"/>
        </w:rPr>
        <w:t xml:space="preserve">Jalal Ghaemghami (RCC), </w:t>
      </w:r>
      <w:r w:rsidR="00E3266D" w:rsidRPr="00576D83">
        <w:rPr>
          <w:rFonts w:eastAsia="Calibri"/>
          <w:sz w:val="24"/>
          <w:szCs w:val="24"/>
        </w:rPr>
        <w:t>Brian Falter (NSCC)</w:t>
      </w:r>
      <w:r w:rsidR="00EA4991" w:rsidRPr="00576D83">
        <w:rPr>
          <w:rFonts w:eastAsia="Calibri"/>
          <w:sz w:val="24"/>
          <w:szCs w:val="24"/>
        </w:rPr>
        <w:t>, Candace Shivers (MWCC)</w:t>
      </w:r>
      <w:r w:rsidR="00DF684E" w:rsidRPr="00576D83">
        <w:rPr>
          <w:rFonts w:eastAsia="Calibri"/>
          <w:sz w:val="24"/>
          <w:szCs w:val="24"/>
        </w:rPr>
        <w:t xml:space="preserve">. </w:t>
      </w:r>
      <w:r w:rsidR="00E3266D" w:rsidRPr="00576D83">
        <w:rPr>
          <w:rFonts w:eastAsia="Calibri"/>
          <w:sz w:val="24"/>
          <w:szCs w:val="24"/>
        </w:rPr>
        <w:t>Directors: J</w:t>
      </w:r>
      <w:r w:rsidRPr="00576D83">
        <w:rPr>
          <w:rFonts w:eastAsia="Calibri"/>
          <w:sz w:val="24"/>
          <w:szCs w:val="24"/>
        </w:rPr>
        <w:t xml:space="preserve">P Nadeau (BrCC), </w:t>
      </w:r>
      <w:r w:rsidR="000A7057" w:rsidRPr="00576D83">
        <w:rPr>
          <w:rFonts w:eastAsia="Calibri"/>
          <w:sz w:val="24"/>
          <w:szCs w:val="24"/>
        </w:rPr>
        <w:t>Lisa Coole (</w:t>
      </w:r>
      <w:r w:rsidR="00FC0825" w:rsidRPr="00576D83">
        <w:rPr>
          <w:rFonts w:eastAsia="Calibri"/>
          <w:sz w:val="24"/>
          <w:szCs w:val="24"/>
        </w:rPr>
        <w:t xml:space="preserve">MaCC), </w:t>
      </w:r>
      <w:r w:rsidRPr="00576D83">
        <w:rPr>
          <w:rFonts w:eastAsia="Calibri"/>
          <w:sz w:val="24"/>
          <w:szCs w:val="24"/>
        </w:rPr>
        <w:t>Gail Guarino (CCCC), Laura Mondt (NECC), Stacie Hargis (MiCC), Renae Gorman (STCC), Margaret Wong (QCCC), Elizabeth Rapoza (PT/Adjunct), DeAnna Putnam (BHCC), Tim Dolan (GCC), Ben Anilus (RCCC), Shannon Glenn (HCC), Colin Adams (BeCC)</w:t>
      </w:r>
      <w:r w:rsidR="002641A0" w:rsidRPr="00576D83">
        <w:rPr>
          <w:rFonts w:eastAsia="Calibri"/>
          <w:sz w:val="24"/>
          <w:szCs w:val="24"/>
        </w:rPr>
        <w:t>, Margaret Crowe (MBCC)</w:t>
      </w:r>
      <w:r w:rsidR="00576D83" w:rsidRPr="00576D83">
        <w:rPr>
          <w:rFonts w:eastAsia="Calibri"/>
          <w:sz w:val="24"/>
          <w:szCs w:val="24"/>
        </w:rPr>
        <w:t>.</w:t>
      </w:r>
    </w:p>
    <w:p w14:paraId="0DAD20A2" w14:textId="77777777" w:rsidR="000B2A27" w:rsidRPr="00576D83" w:rsidRDefault="000B2A27" w:rsidP="00F3482D">
      <w:pPr>
        <w:rPr>
          <w:rFonts w:eastAsia="Calibri"/>
          <w:sz w:val="24"/>
          <w:szCs w:val="24"/>
        </w:rPr>
      </w:pPr>
    </w:p>
    <w:p w14:paraId="3E09BF21" w14:textId="74604C46" w:rsidR="00F3482D" w:rsidRPr="00576D83" w:rsidRDefault="00F3482D" w:rsidP="00F3482D">
      <w:pPr>
        <w:rPr>
          <w:rFonts w:eastAsia="Calibri"/>
          <w:sz w:val="24"/>
          <w:szCs w:val="24"/>
        </w:rPr>
      </w:pPr>
      <w:r w:rsidRPr="00576D83">
        <w:rPr>
          <w:rFonts w:eastAsia="Calibri"/>
          <w:sz w:val="24"/>
          <w:szCs w:val="24"/>
        </w:rPr>
        <w:t>Guests: Rosemarie Freeland (GCC), Trudy Tynan (HCC), Cathy Boudreau (MaCC), Don Williams (Communications), Tyler Rocco (MTA FSO), Colleen Fitzpatrick (MTA FSO)</w:t>
      </w:r>
      <w:r w:rsidR="000824E6" w:rsidRPr="00576D83">
        <w:rPr>
          <w:rFonts w:eastAsia="Calibri"/>
          <w:sz w:val="24"/>
          <w:szCs w:val="24"/>
        </w:rPr>
        <w:t>, Bret Seferian (MTA FSO)</w:t>
      </w:r>
      <w:r w:rsidR="00BA4A8E" w:rsidRPr="00576D83">
        <w:rPr>
          <w:rFonts w:eastAsia="Calibri"/>
          <w:sz w:val="24"/>
          <w:szCs w:val="24"/>
        </w:rPr>
        <w:t>, Thomas Lee (MTA FSO)</w:t>
      </w:r>
      <w:r w:rsidR="00831AC7" w:rsidRPr="00576D83">
        <w:rPr>
          <w:rFonts w:eastAsia="Calibri"/>
          <w:sz w:val="24"/>
          <w:szCs w:val="24"/>
        </w:rPr>
        <w:t>, Karen Hines (BeCC),</w:t>
      </w:r>
      <w:r w:rsidR="00A24D2C">
        <w:rPr>
          <w:rFonts w:eastAsia="Calibri"/>
          <w:sz w:val="24"/>
          <w:szCs w:val="24"/>
        </w:rPr>
        <w:t xml:space="preserve"> Hilaire Jean-Gilles (Research Coordinator),</w:t>
      </w:r>
    </w:p>
    <w:p w14:paraId="1E823DDA" w14:textId="1F4DB54B" w:rsidR="00623FA0" w:rsidRPr="00576D83" w:rsidRDefault="00623FA0" w:rsidP="00F3482D">
      <w:pPr>
        <w:rPr>
          <w:rFonts w:eastAsia="Calibri"/>
          <w:sz w:val="24"/>
          <w:szCs w:val="24"/>
        </w:rPr>
      </w:pPr>
      <w:r w:rsidRPr="00576D83">
        <w:rPr>
          <w:rFonts w:eastAsia="Calibri"/>
          <w:sz w:val="24"/>
          <w:szCs w:val="24"/>
        </w:rPr>
        <w:t xml:space="preserve">Angelina Avedano (MaCC), </w:t>
      </w:r>
      <w:r w:rsidR="0077146C" w:rsidRPr="00576D83">
        <w:rPr>
          <w:rFonts w:eastAsia="Calibri"/>
          <w:sz w:val="24"/>
          <w:szCs w:val="24"/>
        </w:rPr>
        <w:t>Kimberly Lakowsky (</w:t>
      </w:r>
      <w:r w:rsidR="00BD7398" w:rsidRPr="00576D83">
        <w:rPr>
          <w:rFonts w:eastAsia="Calibri"/>
          <w:sz w:val="24"/>
          <w:szCs w:val="24"/>
        </w:rPr>
        <w:t xml:space="preserve">CCCC), </w:t>
      </w:r>
      <w:r w:rsidR="00C02211" w:rsidRPr="00576D83">
        <w:rPr>
          <w:rFonts w:eastAsia="Calibri"/>
          <w:sz w:val="24"/>
          <w:szCs w:val="24"/>
        </w:rPr>
        <w:t xml:space="preserve">Michael </w:t>
      </w:r>
      <w:r w:rsidR="005A607B" w:rsidRPr="00576D83">
        <w:rPr>
          <w:rStyle w:val="Emphasis"/>
          <w:i w:val="0"/>
          <w:iCs w:val="0"/>
          <w:sz w:val="24"/>
          <w:szCs w:val="24"/>
          <w:shd w:val="clear" w:color="auto" w:fill="FFFFFF"/>
        </w:rPr>
        <w:t>Bejtlich (CCCC)</w:t>
      </w:r>
      <w:r w:rsidR="009C2C19" w:rsidRPr="00576D83">
        <w:rPr>
          <w:rStyle w:val="Emphasis"/>
          <w:i w:val="0"/>
          <w:iCs w:val="0"/>
          <w:sz w:val="24"/>
          <w:szCs w:val="24"/>
          <w:shd w:val="clear" w:color="auto" w:fill="FFFFFF"/>
        </w:rPr>
        <w:t>, Dana Booker (QCC)</w:t>
      </w:r>
      <w:r w:rsidR="003F4A5D" w:rsidRPr="00576D83">
        <w:rPr>
          <w:rStyle w:val="Emphasis"/>
          <w:i w:val="0"/>
          <w:iCs w:val="0"/>
          <w:sz w:val="24"/>
          <w:szCs w:val="24"/>
          <w:shd w:val="clear" w:color="auto" w:fill="FFFFFF"/>
        </w:rPr>
        <w:t>, and Emery</w:t>
      </w:r>
      <w:r w:rsidR="0049383B" w:rsidRPr="00576D83">
        <w:rPr>
          <w:rStyle w:val="Emphasis"/>
          <w:i w:val="0"/>
          <w:iCs w:val="0"/>
          <w:sz w:val="24"/>
          <w:szCs w:val="24"/>
          <w:shd w:val="clear" w:color="auto" w:fill="FFFFFF"/>
        </w:rPr>
        <w:t xml:space="preserve"> Spooner (</w:t>
      </w:r>
      <w:r w:rsidR="007E3643" w:rsidRPr="00576D83">
        <w:rPr>
          <w:rStyle w:val="Emphasis"/>
          <w:i w:val="0"/>
          <w:iCs w:val="0"/>
          <w:sz w:val="24"/>
          <w:szCs w:val="24"/>
          <w:shd w:val="clear" w:color="auto" w:fill="FFFFFF"/>
        </w:rPr>
        <w:t>BHCC)</w:t>
      </w:r>
      <w:r w:rsidR="003A6C9A">
        <w:rPr>
          <w:rStyle w:val="Emphasis"/>
          <w:i w:val="0"/>
          <w:iCs w:val="0"/>
          <w:sz w:val="24"/>
          <w:szCs w:val="24"/>
          <w:shd w:val="clear" w:color="auto" w:fill="FFFFFF"/>
        </w:rPr>
        <w:t>.</w:t>
      </w:r>
    </w:p>
    <w:p w14:paraId="60638F02" w14:textId="77777777" w:rsidR="000B2A27" w:rsidRPr="00576D83" w:rsidRDefault="000B2A27" w:rsidP="00F3482D">
      <w:pPr>
        <w:rPr>
          <w:rFonts w:eastAsia="Calibri"/>
          <w:sz w:val="24"/>
          <w:szCs w:val="24"/>
        </w:rPr>
      </w:pPr>
    </w:p>
    <w:p w14:paraId="16F62829" w14:textId="77B0B295" w:rsidR="00F3482D" w:rsidRPr="00576D83" w:rsidRDefault="00F3482D" w:rsidP="00F3482D">
      <w:pPr>
        <w:rPr>
          <w:rFonts w:eastAsia="Calibri"/>
          <w:sz w:val="24"/>
          <w:szCs w:val="24"/>
        </w:rPr>
      </w:pPr>
      <w:r w:rsidRPr="00576D83">
        <w:rPr>
          <w:rFonts w:eastAsia="Calibri"/>
          <w:sz w:val="24"/>
          <w:szCs w:val="24"/>
        </w:rPr>
        <w:t xml:space="preserve">Absent: </w:t>
      </w:r>
      <w:r w:rsidR="007E3643" w:rsidRPr="00576D83">
        <w:rPr>
          <w:rFonts w:eastAsia="Calibri"/>
          <w:sz w:val="24"/>
          <w:szCs w:val="24"/>
        </w:rPr>
        <w:t>Paul Johansen (MTA Board), NT Izuchi (MTA Board)</w:t>
      </w:r>
    </w:p>
    <w:p w14:paraId="1A436D3D" w14:textId="77777777" w:rsidR="00723767" w:rsidRPr="006E2A39" w:rsidRDefault="00723767" w:rsidP="00723767">
      <w:pPr>
        <w:rPr>
          <w:sz w:val="24"/>
          <w:szCs w:val="24"/>
        </w:rPr>
      </w:pPr>
    </w:p>
    <w:p w14:paraId="067C8E17" w14:textId="77C09556" w:rsidR="00723767" w:rsidRPr="006E2A39" w:rsidRDefault="00723767" w:rsidP="00723767">
      <w:pPr>
        <w:rPr>
          <w:sz w:val="24"/>
          <w:szCs w:val="24"/>
        </w:rPr>
      </w:pPr>
      <w:r w:rsidRPr="006E2A39">
        <w:rPr>
          <w:sz w:val="24"/>
          <w:szCs w:val="24"/>
        </w:rPr>
        <w:t>Called to order 10:</w:t>
      </w:r>
      <w:r w:rsidR="005274F8">
        <w:rPr>
          <w:sz w:val="24"/>
          <w:szCs w:val="24"/>
        </w:rPr>
        <w:t>02</w:t>
      </w:r>
      <w:r w:rsidRPr="006E2A39">
        <w:rPr>
          <w:sz w:val="24"/>
          <w:szCs w:val="24"/>
        </w:rPr>
        <w:t>am</w:t>
      </w:r>
    </w:p>
    <w:p w14:paraId="6A6203A2" w14:textId="77777777" w:rsidR="00723767" w:rsidRPr="006E2A39" w:rsidRDefault="00723767" w:rsidP="00723767">
      <w:pPr>
        <w:rPr>
          <w:sz w:val="24"/>
          <w:szCs w:val="24"/>
        </w:rPr>
      </w:pPr>
    </w:p>
    <w:p w14:paraId="7363AABF" w14:textId="7B420B23" w:rsidR="00723767" w:rsidRPr="006E2A39" w:rsidRDefault="00723767" w:rsidP="00723767">
      <w:pPr>
        <w:rPr>
          <w:sz w:val="24"/>
          <w:szCs w:val="24"/>
        </w:rPr>
      </w:pPr>
      <w:r w:rsidRPr="006E2A39">
        <w:rPr>
          <w:sz w:val="24"/>
          <w:szCs w:val="24"/>
        </w:rPr>
        <w:t>Order of business adopted by consensus</w:t>
      </w:r>
      <w:r w:rsidR="00022439">
        <w:rPr>
          <w:sz w:val="24"/>
          <w:szCs w:val="24"/>
        </w:rPr>
        <w:t>.</w:t>
      </w:r>
      <w:r w:rsidR="00022439" w:rsidRPr="006E2A39">
        <w:rPr>
          <w:sz w:val="24"/>
          <w:szCs w:val="24"/>
        </w:rPr>
        <w:t xml:space="preserve"> </w:t>
      </w:r>
    </w:p>
    <w:p w14:paraId="1E41086D" w14:textId="77777777" w:rsidR="00723767" w:rsidRPr="006E2A39" w:rsidRDefault="00723767" w:rsidP="00723767">
      <w:pPr>
        <w:pStyle w:val="BodyText"/>
        <w:spacing w:before="1"/>
        <w:ind w:left="720"/>
        <w:rPr>
          <w:b/>
          <w:bCs/>
        </w:rPr>
      </w:pPr>
    </w:p>
    <w:p w14:paraId="6B2FAF5D" w14:textId="7BEB4504" w:rsidR="00F3482D" w:rsidRDefault="00F3482D" w:rsidP="000B2A27">
      <w:pPr>
        <w:widowControl/>
        <w:autoSpaceDE/>
        <w:autoSpaceDN/>
        <w:ind w:left="720"/>
        <w:rPr>
          <w:b/>
          <w:bCs/>
          <w:sz w:val="24"/>
          <w:szCs w:val="24"/>
        </w:rPr>
      </w:pPr>
      <w:r w:rsidRPr="000B2A27">
        <w:rPr>
          <w:b/>
          <w:bCs/>
          <w:sz w:val="24"/>
          <w:szCs w:val="24"/>
        </w:rPr>
        <w:t>Motion</w:t>
      </w:r>
      <w:r w:rsidR="00C17762" w:rsidRPr="000B2A27">
        <w:rPr>
          <w:b/>
          <w:bCs/>
          <w:sz w:val="24"/>
          <w:szCs w:val="24"/>
        </w:rPr>
        <w:t>:</w:t>
      </w:r>
      <w:r w:rsidRPr="00986144">
        <w:rPr>
          <w:sz w:val="24"/>
          <w:szCs w:val="24"/>
        </w:rPr>
        <w:t xml:space="preserve"> </w:t>
      </w:r>
      <w:r w:rsidR="000B2A27">
        <w:rPr>
          <w:sz w:val="24"/>
          <w:szCs w:val="24"/>
        </w:rPr>
        <w:t>To</w:t>
      </w:r>
      <w:r w:rsidRPr="00986144">
        <w:rPr>
          <w:sz w:val="24"/>
          <w:szCs w:val="24"/>
        </w:rPr>
        <w:t xml:space="preserve"> </w:t>
      </w:r>
      <w:r w:rsidR="00A8200D" w:rsidRPr="00986144">
        <w:rPr>
          <w:sz w:val="24"/>
          <w:szCs w:val="24"/>
        </w:rPr>
        <w:t>approve</w:t>
      </w:r>
      <w:r w:rsidRPr="00986144">
        <w:rPr>
          <w:sz w:val="24"/>
          <w:szCs w:val="24"/>
        </w:rPr>
        <w:t xml:space="preserve"> the minutes of the </w:t>
      </w:r>
      <w:r w:rsidR="00023E8B">
        <w:rPr>
          <w:sz w:val="24"/>
          <w:szCs w:val="24"/>
        </w:rPr>
        <w:t>August</w:t>
      </w:r>
      <w:r w:rsidR="00373036">
        <w:rPr>
          <w:sz w:val="24"/>
          <w:szCs w:val="24"/>
        </w:rPr>
        <w:t xml:space="preserve"> </w:t>
      </w:r>
      <w:r w:rsidR="00A8200D">
        <w:rPr>
          <w:sz w:val="24"/>
          <w:szCs w:val="24"/>
        </w:rPr>
        <w:t xml:space="preserve">23, </w:t>
      </w:r>
      <w:r w:rsidR="00A8200D" w:rsidRPr="00986144">
        <w:rPr>
          <w:sz w:val="24"/>
          <w:szCs w:val="24"/>
        </w:rPr>
        <w:t>2024</w:t>
      </w:r>
      <w:r w:rsidRPr="00986144">
        <w:rPr>
          <w:sz w:val="24"/>
          <w:szCs w:val="24"/>
        </w:rPr>
        <w:t>, B</w:t>
      </w:r>
      <w:r w:rsidR="00561A9B">
        <w:rPr>
          <w:sz w:val="24"/>
          <w:szCs w:val="24"/>
        </w:rPr>
        <w:t>OD</w:t>
      </w:r>
      <w:r w:rsidRPr="00986144">
        <w:rPr>
          <w:sz w:val="24"/>
          <w:szCs w:val="24"/>
        </w:rPr>
        <w:t xml:space="preserve"> meeting (</w:t>
      </w:r>
      <w:r w:rsidR="005274F8">
        <w:rPr>
          <w:sz w:val="24"/>
          <w:szCs w:val="24"/>
        </w:rPr>
        <w:t>Linde/Coole</w:t>
      </w:r>
      <w:r w:rsidRPr="00986144">
        <w:rPr>
          <w:sz w:val="24"/>
          <w:szCs w:val="24"/>
        </w:rPr>
        <w:t xml:space="preserve">). </w:t>
      </w:r>
      <w:r w:rsidRPr="000B2A27">
        <w:rPr>
          <w:b/>
          <w:bCs/>
          <w:sz w:val="24"/>
          <w:szCs w:val="24"/>
        </w:rPr>
        <w:t>Passed.</w:t>
      </w:r>
    </w:p>
    <w:p w14:paraId="57E0296F" w14:textId="434A8793" w:rsidR="001F3549" w:rsidRPr="00920843" w:rsidRDefault="001F3549" w:rsidP="001F3549">
      <w:pPr>
        <w:spacing w:before="100" w:beforeAutospacing="1" w:after="100" w:afterAutospacing="1"/>
        <w:rPr>
          <w:i/>
          <w:iCs/>
          <w:sz w:val="24"/>
          <w:szCs w:val="24"/>
        </w:rPr>
      </w:pPr>
      <w:r w:rsidRPr="00920843">
        <w:rPr>
          <w:i/>
          <w:iCs/>
          <w:sz w:val="24"/>
          <w:szCs w:val="24"/>
        </w:rPr>
        <w:t>Presidents Repor</w:t>
      </w:r>
      <w:r w:rsidR="00920843">
        <w:rPr>
          <w:i/>
          <w:iCs/>
          <w:sz w:val="24"/>
          <w:szCs w:val="24"/>
        </w:rPr>
        <w:t xml:space="preserve">t                                                                                                                   </w:t>
      </w:r>
      <w:r w:rsidR="009E1EC7">
        <w:rPr>
          <w:i/>
          <w:iCs/>
          <w:sz w:val="24"/>
          <w:szCs w:val="24"/>
        </w:rPr>
        <w:t xml:space="preserve">                </w:t>
      </w:r>
      <w:r w:rsidR="00920843">
        <w:rPr>
          <w:i/>
          <w:iCs/>
          <w:sz w:val="24"/>
          <w:szCs w:val="24"/>
        </w:rPr>
        <w:t xml:space="preserve"> </w:t>
      </w:r>
      <w:r w:rsidR="009E1EC7" w:rsidRPr="009E1EC7">
        <w:rPr>
          <w:sz w:val="24"/>
          <w:szCs w:val="24"/>
        </w:rPr>
        <w:t>President Barnes</w:t>
      </w:r>
      <w:r w:rsidR="009E1EC7">
        <w:rPr>
          <w:i/>
          <w:iCs/>
          <w:sz w:val="24"/>
          <w:szCs w:val="24"/>
        </w:rPr>
        <w:t xml:space="preserve"> </w:t>
      </w:r>
      <w:r w:rsidR="009E1EC7">
        <w:rPr>
          <w:sz w:val="24"/>
          <w:szCs w:val="24"/>
        </w:rPr>
        <w:t>introduced</w:t>
      </w:r>
      <w:r w:rsidRPr="000D4AA9">
        <w:rPr>
          <w:sz w:val="24"/>
          <w:szCs w:val="24"/>
        </w:rPr>
        <w:t xml:space="preserve"> a new MCCC</w:t>
      </w:r>
      <w:r w:rsidR="00EF4017">
        <w:rPr>
          <w:sz w:val="24"/>
          <w:szCs w:val="24"/>
        </w:rPr>
        <w:t xml:space="preserve"> </w:t>
      </w:r>
      <w:r w:rsidRPr="000D4AA9">
        <w:rPr>
          <w:sz w:val="24"/>
          <w:szCs w:val="24"/>
        </w:rPr>
        <w:t>campaign focus</w:t>
      </w:r>
      <w:r w:rsidR="00AB0DF7">
        <w:rPr>
          <w:sz w:val="24"/>
          <w:szCs w:val="24"/>
        </w:rPr>
        <w:t>ed</w:t>
      </w:r>
      <w:r w:rsidRPr="000D4AA9">
        <w:rPr>
          <w:sz w:val="24"/>
          <w:szCs w:val="24"/>
        </w:rPr>
        <w:t xml:space="preserve"> on increasing salaries and reducing workloads to address the </w:t>
      </w:r>
      <w:r w:rsidR="00D927D6">
        <w:rPr>
          <w:sz w:val="24"/>
          <w:szCs w:val="24"/>
        </w:rPr>
        <w:t xml:space="preserve">pay and working </w:t>
      </w:r>
      <w:r w:rsidRPr="000D4AA9">
        <w:rPr>
          <w:sz w:val="24"/>
          <w:szCs w:val="24"/>
        </w:rPr>
        <w:t xml:space="preserve">conditions of faculty and </w:t>
      </w:r>
      <w:r w:rsidR="003A6C9A">
        <w:rPr>
          <w:sz w:val="24"/>
          <w:szCs w:val="24"/>
        </w:rPr>
        <w:t xml:space="preserve">professional </w:t>
      </w:r>
      <w:r w:rsidRPr="000D4AA9">
        <w:rPr>
          <w:sz w:val="24"/>
          <w:szCs w:val="24"/>
        </w:rPr>
        <w:t xml:space="preserve">staff. </w:t>
      </w:r>
      <w:r w:rsidR="00A24D2C">
        <w:rPr>
          <w:sz w:val="24"/>
          <w:szCs w:val="24"/>
        </w:rPr>
        <w:t>The c</w:t>
      </w:r>
      <w:r w:rsidRPr="000D4AA9">
        <w:rPr>
          <w:sz w:val="24"/>
          <w:szCs w:val="24"/>
        </w:rPr>
        <w:t xml:space="preserve">ampaign will leverage the Mass Educate initiative to press for legislative action, engaging both faculty and students to support the cause. The goal is to unify bargaining teams around common principles (salary, support, workload) and push for equity across the units (full-time, part-time, professional staff). The need for member involvement was stressed to capitalize on </w:t>
      </w:r>
      <w:r w:rsidR="004A0062" w:rsidRPr="000D4AA9">
        <w:rPr>
          <w:sz w:val="24"/>
          <w:szCs w:val="24"/>
        </w:rPr>
        <w:t>the potential</w:t>
      </w:r>
      <w:r w:rsidRPr="000D4AA9">
        <w:rPr>
          <w:sz w:val="24"/>
          <w:szCs w:val="24"/>
        </w:rPr>
        <w:t xml:space="preserve"> for significant salary improvements. Board approval for flexibility in implementing the campaign plan was requested.</w:t>
      </w:r>
    </w:p>
    <w:p w14:paraId="70A0ABDA" w14:textId="307F6514" w:rsidR="001F3549" w:rsidRPr="000D4AA9" w:rsidRDefault="001F3549" w:rsidP="001F3549">
      <w:pPr>
        <w:spacing w:before="100" w:beforeAutospacing="1" w:after="100" w:afterAutospacing="1"/>
        <w:rPr>
          <w:sz w:val="24"/>
          <w:szCs w:val="24"/>
        </w:rPr>
      </w:pPr>
      <w:r w:rsidRPr="009E1EC7">
        <w:rPr>
          <w:i/>
          <w:iCs/>
          <w:sz w:val="24"/>
          <w:szCs w:val="24"/>
        </w:rPr>
        <w:t xml:space="preserve">Campaign Discussion </w:t>
      </w:r>
      <w:r w:rsidR="009E1EC7" w:rsidRPr="009E1EC7">
        <w:rPr>
          <w:i/>
          <w:iCs/>
          <w:sz w:val="24"/>
          <w:szCs w:val="24"/>
        </w:rPr>
        <w:t xml:space="preserve">                </w:t>
      </w:r>
      <w:r w:rsidR="009E1EC7" w:rsidRPr="009E1EC7">
        <w:rPr>
          <w:sz w:val="24"/>
          <w:szCs w:val="24"/>
        </w:rPr>
        <w:t xml:space="preserve">                                                                                                                  </w:t>
      </w:r>
      <w:r w:rsidR="00AB7303">
        <w:rPr>
          <w:sz w:val="24"/>
          <w:szCs w:val="24"/>
        </w:rPr>
        <w:t>Colleen Fitzpatrick gave an o</w:t>
      </w:r>
      <w:r w:rsidRPr="000D4AA9">
        <w:rPr>
          <w:sz w:val="24"/>
          <w:szCs w:val="24"/>
        </w:rPr>
        <w:t>verview of the campaign plan with a focus on salary comparables, the preamble, and a draft timeline for actions.</w:t>
      </w:r>
      <w:r w:rsidR="00AB7303">
        <w:rPr>
          <w:sz w:val="24"/>
          <w:szCs w:val="24"/>
        </w:rPr>
        <w:t xml:space="preserve"> </w:t>
      </w:r>
      <w:r w:rsidR="0014622A">
        <w:rPr>
          <w:sz w:val="24"/>
          <w:szCs w:val="24"/>
        </w:rPr>
        <w:t>An e</w:t>
      </w:r>
      <w:r w:rsidRPr="000D4AA9">
        <w:rPr>
          <w:sz w:val="24"/>
          <w:szCs w:val="24"/>
        </w:rPr>
        <w:t>mphasis</w:t>
      </w:r>
      <w:r w:rsidR="003A6C9A">
        <w:rPr>
          <w:sz w:val="24"/>
          <w:szCs w:val="24"/>
        </w:rPr>
        <w:t xml:space="preserve"> is</w:t>
      </w:r>
      <w:r w:rsidRPr="000D4AA9">
        <w:rPr>
          <w:sz w:val="24"/>
          <w:szCs w:val="24"/>
        </w:rPr>
        <w:t xml:space="preserve"> on unif</w:t>
      </w:r>
      <w:r w:rsidR="003A6C9A">
        <w:rPr>
          <w:sz w:val="24"/>
          <w:szCs w:val="24"/>
        </w:rPr>
        <w:t>ying</w:t>
      </w:r>
      <w:r w:rsidRPr="000D4AA9">
        <w:rPr>
          <w:sz w:val="24"/>
          <w:szCs w:val="24"/>
        </w:rPr>
        <w:t xml:space="preserve"> bargaining across units and public</w:t>
      </w:r>
      <w:r w:rsidR="00AB7303">
        <w:rPr>
          <w:sz w:val="24"/>
          <w:szCs w:val="24"/>
        </w:rPr>
        <w:t xml:space="preserve"> </w:t>
      </w:r>
      <w:r w:rsidRPr="000D4AA9">
        <w:rPr>
          <w:sz w:val="24"/>
          <w:szCs w:val="24"/>
        </w:rPr>
        <w:t>engagement through media and outreach.</w:t>
      </w:r>
      <w:r w:rsidR="00AB7303">
        <w:rPr>
          <w:sz w:val="24"/>
          <w:szCs w:val="24"/>
        </w:rPr>
        <w:t xml:space="preserve"> </w:t>
      </w:r>
      <w:r w:rsidRPr="000D4AA9">
        <w:rPr>
          <w:sz w:val="24"/>
          <w:szCs w:val="24"/>
        </w:rPr>
        <w:t xml:space="preserve">Key actions include press outreach, meetings with </w:t>
      </w:r>
      <w:r w:rsidRPr="000D4AA9">
        <w:rPr>
          <w:sz w:val="24"/>
          <w:szCs w:val="24"/>
        </w:rPr>
        <w:lastRenderedPageBreak/>
        <w:t>state representatives, and involvement of students and chapter leaders.</w:t>
      </w:r>
    </w:p>
    <w:p w14:paraId="65888E33" w14:textId="7C45ADDB" w:rsidR="001F3549" w:rsidRPr="000D4AA9" w:rsidRDefault="001F3549" w:rsidP="001F3549">
      <w:pPr>
        <w:spacing w:before="100" w:beforeAutospacing="1" w:after="100" w:afterAutospacing="1"/>
        <w:rPr>
          <w:sz w:val="24"/>
          <w:szCs w:val="24"/>
        </w:rPr>
      </w:pPr>
      <w:r w:rsidRPr="00B079C0">
        <w:rPr>
          <w:i/>
          <w:iCs/>
          <w:sz w:val="24"/>
          <w:szCs w:val="24"/>
        </w:rPr>
        <w:t>Research Report by Hilaire Jean-Gilles</w:t>
      </w:r>
      <w:r w:rsidR="00B079C0" w:rsidRPr="00B079C0">
        <w:rPr>
          <w:i/>
          <w:iCs/>
          <w:sz w:val="24"/>
          <w:szCs w:val="24"/>
        </w:rPr>
        <w:t xml:space="preserve">                                                                                         </w:t>
      </w:r>
      <w:r w:rsidR="00A24D2C">
        <w:rPr>
          <w:i/>
          <w:iCs/>
          <w:sz w:val="24"/>
          <w:szCs w:val="24"/>
        </w:rPr>
        <w:t xml:space="preserve">          </w:t>
      </w:r>
      <w:r w:rsidR="00A24D2C" w:rsidRPr="00A24D2C">
        <w:rPr>
          <w:sz w:val="24"/>
          <w:szCs w:val="24"/>
        </w:rPr>
        <w:t>A review of</w:t>
      </w:r>
      <w:r w:rsidR="00A24D2C">
        <w:rPr>
          <w:i/>
          <w:iCs/>
          <w:sz w:val="24"/>
          <w:szCs w:val="24"/>
        </w:rPr>
        <w:t xml:space="preserve"> </w:t>
      </w:r>
      <w:r w:rsidRPr="000D4AA9">
        <w:rPr>
          <w:sz w:val="24"/>
          <w:szCs w:val="24"/>
        </w:rPr>
        <w:t>M</w:t>
      </w:r>
      <w:r w:rsidR="00A24D2C">
        <w:rPr>
          <w:sz w:val="24"/>
          <w:szCs w:val="24"/>
        </w:rPr>
        <w:t>CCC m</w:t>
      </w:r>
      <w:r w:rsidRPr="000D4AA9">
        <w:rPr>
          <w:sz w:val="24"/>
          <w:szCs w:val="24"/>
        </w:rPr>
        <w:t xml:space="preserve">embership </w:t>
      </w:r>
      <w:r w:rsidR="00A24D2C">
        <w:rPr>
          <w:sz w:val="24"/>
          <w:szCs w:val="24"/>
        </w:rPr>
        <w:t>s</w:t>
      </w:r>
      <w:r w:rsidRPr="000D4AA9">
        <w:rPr>
          <w:sz w:val="24"/>
          <w:szCs w:val="24"/>
        </w:rPr>
        <w:t>how</w:t>
      </w:r>
      <w:r w:rsidR="00A24D2C">
        <w:rPr>
          <w:sz w:val="24"/>
          <w:szCs w:val="24"/>
        </w:rPr>
        <w:t>ed</w:t>
      </w:r>
      <w:r w:rsidRPr="000D4AA9">
        <w:rPr>
          <w:sz w:val="24"/>
          <w:szCs w:val="24"/>
        </w:rPr>
        <w:t xml:space="preserve"> a slight increase in full-time and adjunct faculty since 2021.</w:t>
      </w:r>
      <w:r w:rsidR="00AB7303">
        <w:rPr>
          <w:sz w:val="24"/>
          <w:szCs w:val="24"/>
        </w:rPr>
        <w:t xml:space="preserve"> </w:t>
      </w:r>
      <w:r w:rsidR="0064245C">
        <w:rPr>
          <w:sz w:val="24"/>
          <w:szCs w:val="24"/>
        </w:rPr>
        <w:t>There was an increase in n</w:t>
      </w:r>
      <w:r w:rsidRPr="000D4AA9">
        <w:rPr>
          <w:sz w:val="24"/>
          <w:szCs w:val="24"/>
        </w:rPr>
        <w:t>on-unit members</w:t>
      </w:r>
      <w:r w:rsidR="0064245C">
        <w:rPr>
          <w:sz w:val="24"/>
          <w:szCs w:val="24"/>
        </w:rPr>
        <w:t xml:space="preserve">, </w:t>
      </w:r>
      <w:r w:rsidRPr="000D4AA9">
        <w:rPr>
          <w:sz w:val="24"/>
          <w:szCs w:val="24"/>
        </w:rPr>
        <w:t>particularly in 2023.</w:t>
      </w:r>
      <w:r w:rsidR="00AB7303">
        <w:rPr>
          <w:sz w:val="24"/>
          <w:szCs w:val="24"/>
        </w:rPr>
        <w:t xml:space="preserve"> </w:t>
      </w:r>
      <w:r w:rsidR="003A6C9A">
        <w:rPr>
          <w:sz w:val="24"/>
          <w:szCs w:val="24"/>
        </w:rPr>
        <w:t xml:space="preserve">There is </w:t>
      </w:r>
      <w:r w:rsidRPr="000D4AA9">
        <w:rPr>
          <w:sz w:val="24"/>
          <w:szCs w:val="24"/>
        </w:rPr>
        <w:t>a</w:t>
      </w:r>
      <w:r w:rsidR="003A6C9A">
        <w:rPr>
          <w:sz w:val="24"/>
          <w:szCs w:val="24"/>
        </w:rPr>
        <w:t>n overall</w:t>
      </w:r>
      <w:r w:rsidRPr="000D4AA9">
        <w:rPr>
          <w:sz w:val="24"/>
          <w:szCs w:val="24"/>
        </w:rPr>
        <w:t xml:space="preserve"> trend of increasing administrative positions compared to faculty.</w:t>
      </w:r>
      <w:r w:rsidR="00AB7303">
        <w:rPr>
          <w:sz w:val="24"/>
          <w:szCs w:val="24"/>
        </w:rPr>
        <w:t xml:space="preserve"> </w:t>
      </w:r>
      <w:r w:rsidR="00263725">
        <w:rPr>
          <w:sz w:val="24"/>
          <w:szCs w:val="24"/>
        </w:rPr>
        <w:t>There was a</w:t>
      </w:r>
      <w:r w:rsidRPr="000D4AA9">
        <w:rPr>
          <w:sz w:val="24"/>
          <w:szCs w:val="24"/>
        </w:rPr>
        <w:t xml:space="preserve"> 7% decrease in the number of college administrators hired in 2023 compared to 2022.</w:t>
      </w:r>
      <w:r w:rsidR="00AB7303">
        <w:rPr>
          <w:sz w:val="24"/>
          <w:szCs w:val="24"/>
        </w:rPr>
        <w:t xml:space="preserve"> </w:t>
      </w:r>
      <w:r w:rsidRPr="000D4AA9">
        <w:rPr>
          <w:sz w:val="24"/>
          <w:szCs w:val="24"/>
        </w:rPr>
        <w:t>Th</w:t>
      </w:r>
      <w:r w:rsidR="003A6C9A">
        <w:rPr>
          <w:sz w:val="24"/>
          <w:szCs w:val="24"/>
        </w:rPr>
        <w:t>is</w:t>
      </w:r>
      <w:r w:rsidRPr="000D4AA9">
        <w:rPr>
          <w:sz w:val="24"/>
          <w:szCs w:val="24"/>
        </w:rPr>
        <w:t xml:space="preserve"> reflected an adjustment in 2023, showing a lower number of administrators, aligning with a change in data collection methodology.</w:t>
      </w:r>
      <w:r w:rsidR="00AB7303">
        <w:rPr>
          <w:sz w:val="24"/>
          <w:szCs w:val="24"/>
        </w:rPr>
        <w:t xml:space="preserve"> </w:t>
      </w:r>
      <w:r w:rsidRPr="000D4AA9">
        <w:rPr>
          <w:sz w:val="24"/>
          <w:szCs w:val="24"/>
        </w:rPr>
        <w:t>A 2% decrease in the number of full-time faculty in 2023 compared to 2022 was noted, though numbers have remained relatively stable over the last few years.</w:t>
      </w:r>
      <w:r w:rsidR="00AB7303">
        <w:rPr>
          <w:sz w:val="24"/>
          <w:szCs w:val="24"/>
        </w:rPr>
        <w:t xml:space="preserve"> </w:t>
      </w:r>
      <w:r w:rsidRPr="000D4AA9">
        <w:rPr>
          <w:sz w:val="24"/>
          <w:szCs w:val="24"/>
        </w:rPr>
        <w:t>A significant 11% increase in faculty hiring across the college system was reported for 2023.</w:t>
      </w:r>
      <w:r w:rsidR="00AB7303">
        <w:rPr>
          <w:sz w:val="24"/>
          <w:szCs w:val="24"/>
        </w:rPr>
        <w:t xml:space="preserve"> </w:t>
      </w:r>
      <w:r w:rsidRPr="000D4AA9">
        <w:rPr>
          <w:sz w:val="24"/>
          <w:szCs w:val="24"/>
        </w:rPr>
        <w:t>There was a reported increase in student enrollment, leading to a higher student-to-faculty ratio of 17:1 in 2023, up from 15:1 in 2022.</w:t>
      </w:r>
      <w:r w:rsidR="00AB7303">
        <w:rPr>
          <w:sz w:val="24"/>
          <w:szCs w:val="24"/>
        </w:rPr>
        <w:t xml:space="preserve"> </w:t>
      </w:r>
      <w:r w:rsidRPr="000D4AA9">
        <w:rPr>
          <w:sz w:val="24"/>
          <w:szCs w:val="24"/>
        </w:rPr>
        <w:t>Holyoke reported a ratio of 20:1 in 2023.</w:t>
      </w:r>
      <w:r w:rsidR="00AB7303">
        <w:rPr>
          <w:sz w:val="24"/>
          <w:szCs w:val="24"/>
        </w:rPr>
        <w:t xml:space="preserve"> </w:t>
      </w:r>
      <w:r w:rsidRPr="000D4AA9">
        <w:rPr>
          <w:sz w:val="24"/>
          <w:szCs w:val="24"/>
        </w:rPr>
        <w:t>Hilaire emphasized that the increased enrollment, combined with a decrease in faculty, created a heavier workload for faculty members.</w:t>
      </w:r>
      <w:r w:rsidR="00AB7303">
        <w:rPr>
          <w:sz w:val="24"/>
          <w:szCs w:val="24"/>
        </w:rPr>
        <w:t xml:space="preserve"> </w:t>
      </w:r>
      <w:r w:rsidRPr="000D4AA9">
        <w:rPr>
          <w:sz w:val="24"/>
          <w:szCs w:val="24"/>
        </w:rPr>
        <w:t>A slight increase in adjunct faculty numbers was reported.</w:t>
      </w:r>
      <w:r w:rsidR="00AB7303">
        <w:rPr>
          <w:sz w:val="24"/>
          <w:szCs w:val="24"/>
        </w:rPr>
        <w:t xml:space="preserve"> </w:t>
      </w:r>
      <w:r w:rsidRPr="000D4AA9">
        <w:rPr>
          <w:sz w:val="24"/>
          <w:szCs w:val="24"/>
        </w:rPr>
        <w:t>Around 40% of full-time faculty are also teaching DCE courses (dual-unit members). Hilaire provided data showing 928 full-time faculty and staff members with dual-unit status in fall 2023.</w:t>
      </w:r>
      <w:r w:rsidR="00AB7303">
        <w:rPr>
          <w:sz w:val="24"/>
          <w:szCs w:val="24"/>
        </w:rPr>
        <w:t xml:space="preserve"> </w:t>
      </w:r>
      <w:r w:rsidRPr="000D4AA9">
        <w:rPr>
          <w:sz w:val="24"/>
          <w:szCs w:val="24"/>
        </w:rPr>
        <w:t>There has been an upward trend in non-unit members over the past three years, with non-unit members increasing from 327 in 2021 to 538 in 2023.</w:t>
      </w:r>
    </w:p>
    <w:p w14:paraId="6D036329" w14:textId="608A4868" w:rsidR="001F3549" w:rsidRPr="00A24D2C" w:rsidRDefault="001F3549" w:rsidP="009F495D">
      <w:pPr>
        <w:spacing w:before="100" w:beforeAutospacing="1" w:after="100" w:afterAutospacing="1"/>
        <w:rPr>
          <w:i/>
          <w:iCs/>
          <w:sz w:val="24"/>
          <w:szCs w:val="24"/>
        </w:rPr>
      </w:pPr>
      <w:r w:rsidRPr="00B16E8E">
        <w:rPr>
          <w:i/>
          <w:iCs/>
          <w:sz w:val="24"/>
          <w:szCs w:val="24"/>
        </w:rPr>
        <w:t>Action Plan for</w:t>
      </w:r>
      <w:r w:rsidR="00B16E8E">
        <w:rPr>
          <w:i/>
          <w:iCs/>
          <w:sz w:val="24"/>
          <w:szCs w:val="24"/>
        </w:rPr>
        <w:t xml:space="preserve"> MCCC</w:t>
      </w:r>
      <w:r w:rsidRPr="00B16E8E">
        <w:rPr>
          <w:i/>
          <w:iCs/>
          <w:sz w:val="24"/>
          <w:szCs w:val="24"/>
        </w:rPr>
        <w:t xml:space="preserve"> Campaign (October</w:t>
      </w:r>
      <w:r w:rsidR="003F4A5D">
        <w:rPr>
          <w:i/>
          <w:iCs/>
          <w:sz w:val="24"/>
          <w:szCs w:val="24"/>
        </w:rPr>
        <w:t>- November</w:t>
      </w:r>
      <w:r w:rsidRPr="00B16E8E">
        <w:rPr>
          <w:i/>
          <w:iCs/>
          <w:sz w:val="24"/>
          <w:szCs w:val="24"/>
        </w:rPr>
        <w:t xml:space="preserve"> 2024)</w:t>
      </w:r>
      <w:r w:rsidR="00B16E8E">
        <w:rPr>
          <w:i/>
          <w:iCs/>
          <w:sz w:val="24"/>
          <w:szCs w:val="24"/>
        </w:rPr>
        <w:t xml:space="preserve">                                                                                                      </w:t>
      </w:r>
      <w:r w:rsidR="00B16E8E">
        <w:rPr>
          <w:sz w:val="24"/>
          <w:szCs w:val="24"/>
        </w:rPr>
        <w:t>Discussion continued on the action plan</w:t>
      </w:r>
      <w:r w:rsidR="00AD2DFC">
        <w:rPr>
          <w:sz w:val="24"/>
          <w:szCs w:val="24"/>
        </w:rPr>
        <w:t xml:space="preserve"> timeline</w:t>
      </w:r>
      <w:r w:rsidR="00B16E8E">
        <w:rPr>
          <w:sz w:val="24"/>
          <w:szCs w:val="24"/>
        </w:rPr>
        <w:t xml:space="preserve"> for the new campaign. </w:t>
      </w:r>
      <w:r w:rsidR="00AD2DFC">
        <w:rPr>
          <w:sz w:val="24"/>
          <w:szCs w:val="24"/>
        </w:rPr>
        <w:t xml:space="preserve">One </w:t>
      </w:r>
      <w:r w:rsidR="00A24D2C">
        <w:rPr>
          <w:sz w:val="24"/>
          <w:szCs w:val="24"/>
        </w:rPr>
        <w:t>important goal</w:t>
      </w:r>
      <w:r w:rsidRPr="000D4AA9">
        <w:rPr>
          <w:sz w:val="24"/>
          <w:szCs w:val="24"/>
        </w:rPr>
        <w:t xml:space="preserve"> </w:t>
      </w:r>
      <w:r w:rsidR="00B16E8E">
        <w:rPr>
          <w:sz w:val="24"/>
          <w:szCs w:val="24"/>
        </w:rPr>
        <w:t>is</w:t>
      </w:r>
      <w:r w:rsidRPr="000D4AA9">
        <w:rPr>
          <w:sz w:val="24"/>
          <w:szCs w:val="24"/>
        </w:rPr>
        <w:t xml:space="preserve"> forming organizing committees and </w:t>
      </w:r>
      <w:r w:rsidR="00345B7A">
        <w:rPr>
          <w:sz w:val="24"/>
          <w:szCs w:val="24"/>
        </w:rPr>
        <w:t>C</w:t>
      </w:r>
      <w:r w:rsidRPr="000D4AA9">
        <w:rPr>
          <w:sz w:val="24"/>
          <w:szCs w:val="24"/>
        </w:rPr>
        <w:t xml:space="preserve">ontract </w:t>
      </w:r>
      <w:r w:rsidR="00345B7A">
        <w:rPr>
          <w:sz w:val="24"/>
          <w:szCs w:val="24"/>
        </w:rPr>
        <w:t>A</w:t>
      </w:r>
      <w:r w:rsidRPr="000D4AA9">
        <w:rPr>
          <w:sz w:val="24"/>
          <w:szCs w:val="24"/>
        </w:rPr>
        <w:t xml:space="preserve">ction </w:t>
      </w:r>
      <w:r w:rsidR="00A24D2C">
        <w:rPr>
          <w:sz w:val="24"/>
          <w:szCs w:val="24"/>
        </w:rPr>
        <w:t>Te</w:t>
      </w:r>
      <w:r w:rsidR="00A24D2C" w:rsidRPr="000D4AA9">
        <w:rPr>
          <w:sz w:val="24"/>
          <w:szCs w:val="24"/>
        </w:rPr>
        <w:t>ams</w:t>
      </w:r>
      <w:r w:rsidRPr="000D4AA9">
        <w:rPr>
          <w:sz w:val="24"/>
          <w:szCs w:val="24"/>
        </w:rPr>
        <w:t xml:space="preserve"> at each chapter. Statewide standout events and press conferences to be planned for late October. Engagement with the Board of Higher Education and outreach to state legislators</w:t>
      </w:r>
      <w:r w:rsidR="00E12FFF">
        <w:rPr>
          <w:sz w:val="24"/>
          <w:szCs w:val="24"/>
        </w:rPr>
        <w:t xml:space="preserve"> is planned</w:t>
      </w:r>
      <w:r w:rsidRPr="000D4AA9">
        <w:rPr>
          <w:sz w:val="24"/>
          <w:szCs w:val="24"/>
        </w:rPr>
        <w:t xml:space="preserve">, with actions to be extended into November. </w:t>
      </w:r>
      <w:r w:rsidR="00ED5CDA">
        <w:rPr>
          <w:sz w:val="24"/>
          <w:szCs w:val="24"/>
        </w:rPr>
        <w:t>F</w:t>
      </w:r>
      <w:r w:rsidRPr="000D4AA9">
        <w:rPr>
          <w:sz w:val="24"/>
          <w:szCs w:val="24"/>
        </w:rPr>
        <w:t>uture escalation tactics</w:t>
      </w:r>
      <w:r w:rsidR="00416876">
        <w:rPr>
          <w:sz w:val="24"/>
          <w:szCs w:val="24"/>
        </w:rPr>
        <w:t xml:space="preserve"> will </w:t>
      </w:r>
      <w:r w:rsidRPr="000D4AA9">
        <w:rPr>
          <w:sz w:val="24"/>
          <w:szCs w:val="24"/>
        </w:rPr>
        <w:t xml:space="preserve">depend </w:t>
      </w:r>
      <w:r w:rsidR="00416876">
        <w:rPr>
          <w:sz w:val="24"/>
          <w:szCs w:val="24"/>
        </w:rPr>
        <w:t>up</w:t>
      </w:r>
      <w:r w:rsidRPr="000D4AA9">
        <w:rPr>
          <w:sz w:val="24"/>
          <w:szCs w:val="24"/>
        </w:rPr>
        <w:t xml:space="preserve">on </w:t>
      </w:r>
      <w:r w:rsidR="00416876">
        <w:rPr>
          <w:sz w:val="24"/>
          <w:szCs w:val="24"/>
        </w:rPr>
        <w:t xml:space="preserve">the progress of the </w:t>
      </w:r>
      <w:r w:rsidRPr="000D4AA9">
        <w:rPr>
          <w:sz w:val="24"/>
          <w:szCs w:val="24"/>
        </w:rPr>
        <w:t>campaign.</w:t>
      </w:r>
      <w:r w:rsidR="00A24D2C">
        <w:rPr>
          <w:i/>
          <w:iCs/>
          <w:sz w:val="24"/>
          <w:szCs w:val="24"/>
        </w:rPr>
        <w:t xml:space="preserve"> </w:t>
      </w:r>
      <w:r w:rsidRPr="000D4AA9">
        <w:rPr>
          <w:sz w:val="24"/>
          <w:szCs w:val="24"/>
        </w:rPr>
        <w:t xml:space="preserve">Members expressed </w:t>
      </w:r>
      <w:r w:rsidR="00A24D2C">
        <w:rPr>
          <w:sz w:val="24"/>
          <w:szCs w:val="24"/>
        </w:rPr>
        <w:t>concerns</w:t>
      </w:r>
      <w:r w:rsidRPr="000D4AA9">
        <w:rPr>
          <w:sz w:val="24"/>
          <w:szCs w:val="24"/>
        </w:rPr>
        <w:t xml:space="preserve"> with the campaign timeline, particularly with the numerous tasks expected by the end of September.</w:t>
      </w:r>
      <w:r w:rsidR="00345B7A">
        <w:rPr>
          <w:sz w:val="24"/>
          <w:szCs w:val="24"/>
        </w:rPr>
        <w:t xml:space="preserve"> </w:t>
      </w:r>
      <w:r w:rsidRPr="000D4AA9">
        <w:rPr>
          <w:sz w:val="24"/>
          <w:szCs w:val="24"/>
        </w:rPr>
        <w:t xml:space="preserve">Discussion on the inequities across colleges regarding stipends and course releases for union work. Some colleges compensate poorly, making it challenging to motivate members for unpaid activism work. </w:t>
      </w:r>
    </w:p>
    <w:p w14:paraId="36000638" w14:textId="47BB4C20" w:rsidR="001F3549" w:rsidRPr="000D4AA9" w:rsidRDefault="001F3549" w:rsidP="008C7C82">
      <w:pPr>
        <w:spacing w:before="100" w:beforeAutospacing="1" w:after="100" w:afterAutospacing="1"/>
        <w:ind w:left="720"/>
        <w:rPr>
          <w:sz w:val="24"/>
          <w:szCs w:val="24"/>
        </w:rPr>
      </w:pPr>
      <w:r w:rsidRPr="000D4AA9">
        <w:rPr>
          <w:b/>
          <w:bCs/>
          <w:sz w:val="24"/>
          <w:szCs w:val="24"/>
        </w:rPr>
        <w:t>Motion</w:t>
      </w:r>
      <w:r w:rsidR="009F495D">
        <w:rPr>
          <w:b/>
          <w:bCs/>
          <w:sz w:val="24"/>
          <w:szCs w:val="24"/>
        </w:rPr>
        <w:t>:</w:t>
      </w:r>
      <w:r w:rsidRPr="000D4AA9">
        <w:rPr>
          <w:b/>
          <w:bCs/>
          <w:sz w:val="24"/>
          <w:szCs w:val="24"/>
        </w:rPr>
        <w:t xml:space="preserve"> </w:t>
      </w:r>
      <w:r w:rsidR="008C7C82" w:rsidRPr="008C7C82">
        <w:rPr>
          <w:sz w:val="24"/>
          <w:szCs w:val="24"/>
        </w:rPr>
        <w:t>The MCCC adopts the proposed action plan for wage and workload equity with flexibility (Nardoni/Linde)</w:t>
      </w:r>
      <w:r w:rsidR="00A8200D" w:rsidRPr="008C7C82">
        <w:rPr>
          <w:sz w:val="24"/>
          <w:szCs w:val="24"/>
        </w:rPr>
        <w:t>.</w:t>
      </w:r>
      <w:r w:rsidR="00A8200D">
        <w:rPr>
          <w:b/>
          <w:bCs/>
          <w:sz w:val="24"/>
          <w:szCs w:val="24"/>
        </w:rPr>
        <w:t xml:space="preserve"> </w:t>
      </w:r>
      <w:r w:rsidR="008C7C82">
        <w:rPr>
          <w:b/>
          <w:bCs/>
          <w:sz w:val="24"/>
          <w:szCs w:val="24"/>
        </w:rPr>
        <w:t xml:space="preserve">Passed. </w:t>
      </w:r>
    </w:p>
    <w:p w14:paraId="7C02294C" w14:textId="357AA496" w:rsidR="001F3549" w:rsidRPr="000D4AA9" w:rsidRDefault="00A24D2C" w:rsidP="001F3549">
      <w:pPr>
        <w:spacing w:before="100" w:beforeAutospacing="1" w:after="100" w:afterAutospacing="1"/>
        <w:rPr>
          <w:sz w:val="24"/>
          <w:szCs w:val="24"/>
        </w:rPr>
      </w:pPr>
      <w:r>
        <w:rPr>
          <w:i/>
          <w:iCs/>
          <w:sz w:val="24"/>
          <w:szCs w:val="24"/>
        </w:rPr>
        <w:t xml:space="preserve">Ad Hoc </w:t>
      </w:r>
      <w:r w:rsidR="00345E08">
        <w:rPr>
          <w:i/>
          <w:iCs/>
          <w:sz w:val="24"/>
          <w:szCs w:val="24"/>
        </w:rPr>
        <w:t xml:space="preserve">Committee on Member Engagement </w:t>
      </w:r>
      <w:r w:rsidR="001F3549" w:rsidRPr="00A24D2C">
        <w:rPr>
          <w:i/>
          <w:iCs/>
          <w:sz w:val="24"/>
          <w:szCs w:val="24"/>
        </w:rPr>
        <w:t>Report</w:t>
      </w:r>
      <w:r w:rsidRPr="00A24D2C">
        <w:rPr>
          <w:i/>
          <w:iCs/>
          <w:sz w:val="24"/>
          <w:szCs w:val="24"/>
        </w:rPr>
        <w:t xml:space="preserve">                                                                                                     </w:t>
      </w:r>
      <w:r w:rsidR="001F3549" w:rsidRPr="000D4AA9">
        <w:rPr>
          <w:sz w:val="24"/>
          <w:szCs w:val="24"/>
        </w:rPr>
        <w:t>Angelina</w:t>
      </w:r>
      <w:r>
        <w:rPr>
          <w:sz w:val="24"/>
          <w:szCs w:val="24"/>
        </w:rPr>
        <w:t xml:space="preserve"> Avedano</w:t>
      </w:r>
      <w:r w:rsidR="001F3549" w:rsidRPr="000D4AA9">
        <w:rPr>
          <w:sz w:val="24"/>
          <w:szCs w:val="24"/>
        </w:rPr>
        <w:t xml:space="preserve">, </w:t>
      </w:r>
      <w:r w:rsidRPr="00576D83">
        <w:rPr>
          <w:rFonts w:eastAsia="Calibri"/>
          <w:sz w:val="24"/>
          <w:szCs w:val="24"/>
        </w:rPr>
        <w:t>Kimberly Lakowsky</w:t>
      </w:r>
      <w:r w:rsidR="001F3549" w:rsidRPr="000D4AA9">
        <w:rPr>
          <w:sz w:val="24"/>
          <w:szCs w:val="24"/>
        </w:rPr>
        <w:t>, and Emery</w:t>
      </w:r>
      <w:r>
        <w:rPr>
          <w:sz w:val="24"/>
          <w:szCs w:val="24"/>
        </w:rPr>
        <w:t xml:space="preserve"> Spooner</w:t>
      </w:r>
      <w:r w:rsidR="001F3549" w:rsidRPr="000D4AA9">
        <w:rPr>
          <w:sz w:val="24"/>
          <w:szCs w:val="24"/>
        </w:rPr>
        <w:t xml:space="preserve"> presented </w:t>
      </w:r>
      <w:r>
        <w:rPr>
          <w:sz w:val="24"/>
          <w:szCs w:val="24"/>
        </w:rPr>
        <w:t xml:space="preserve">on the activities of </w:t>
      </w:r>
      <w:r w:rsidR="001F3549" w:rsidRPr="000D4AA9">
        <w:rPr>
          <w:sz w:val="24"/>
          <w:szCs w:val="24"/>
        </w:rPr>
        <w:t>the</w:t>
      </w:r>
      <w:r>
        <w:rPr>
          <w:sz w:val="24"/>
          <w:szCs w:val="24"/>
        </w:rPr>
        <w:t xml:space="preserve"> </w:t>
      </w:r>
      <w:r w:rsidR="00345E08">
        <w:rPr>
          <w:sz w:val="24"/>
          <w:szCs w:val="24"/>
        </w:rPr>
        <w:t>Ad Hoc C</w:t>
      </w:r>
      <w:r>
        <w:rPr>
          <w:sz w:val="24"/>
          <w:szCs w:val="24"/>
        </w:rPr>
        <w:t>ommittee</w:t>
      </w:r>
      <w:r w:rsidR="001F3549" w:rsidRPr="000D4AA9">
        <w:rPr>
          <w:sz w:val="24"/>
          <w:szCs w:val="24"/>
        </w:rPr>
        <w:t xml:space="preserve"> on </w:t>
      </w:r>
      <w:r w:rsidR="00345E08">
        <w:rPr>
          <w:sz w:val="24"/>
          <w:szCs w:val="24"/>
        </w:rPr>
        <w:t>M</w:t>
      </w:r>
      <w:r w:rsidR="001F3549" w:rsidRPr="000D4AA9">
        <w:rPr>
          <w:sz w:val="24"/>
          <w:szCs w:val="24"/>
        </w:rPr>
        <w:t>ember</w:t>
      </w:r>
      <w:r w:rsidR="00345E08">
        <w:rPr>
          <w:sz w:val="24"/>
          <w:szCs w:val="24"/>
        </w:rPr>
        <w:t xml:space="preserve"> E</w:t>
      </w:r>
      <w:r w:rsidR="001F3549" w:rsidRPr="000D4AA9">
        <w:rPr>
          <w:sz w:val="24"/>
          <w:szCs w:val="24"/>
        </w:rPr>
        <w:t xml:space="preserve">ngagement </w:t>
      </w:r>
      <w:r>
        <w:rPr>
          <w:sz w:val="24"/>
          <w:szCs w:val="24"/>
        </w:rPr>
        <w:t>from</w:t>
      </w:r>
      <w:r w:rsidR="001F3549" w:rsidRPr="000D4AA9">
        <w:rPr>
          <w:sz w:val="24"/>
          <w:szCs w:val="24"/>
        </w:rPr>
        <w:t xml:space="preserve"> the summer. T</w:t>
      </w:r>
      <w:r>
        <w:rPr>
          <w:sz w:val="24"/>
          <w:szCs w:val="24"/>
        </w:rPr>
        <w:t>here were t</w:t>
      </w:r>
      <w:r w:rsidR="001F3549" w:rsidRPr="000D4AA9">
        <w:rPr>
          <w:sz w:val="24"/>
          <w:szCs w:val="24"/>
        </w:rPr>
        <w:t>hree focus areas: digital media campaigns, traditional marketing, and one-to-one conversations. Team 1 (Digital Media)</w:t>
      </w:r>
      <w:r>
        <w:rPr>
          <w:sz w:val="24"/>
          <w:szCs w:val="24"/>
        </w:rPr>
        <w:t xml:space="preserve"> d</w:t>
      </w:r>
      <w:r w:rsidR="001F3549" w:rsidRPr="000D4AA9">
        <w:rPr>
          <w:sz w:val="24"/>
          <w:szCs w:val="24"/>
        </w:rPr>
        <w:t>eveloped guides and tutorials for creating newsletters, social media pages, and other digital content. Team 2 (Traditional Marketing)</w:t>
      </w:r>
      <w:r>
        <w:rPr>
          <w:sz w:val="24"/>
          <w:szCs w:val="24"/>
        </w:rPr>
        <w:t xml:space="preserve"> u</w:t>
      </w:r>
      <w:r w:rsidR="001F3549" w:rsidRPr="000D4AA9">
        <w:rPr>
          <w:sz w:val="24"/>
          <w:szCs w:val="24"/>
        </w:rPr>
        <w:t>pdated welcome letters and created a member FAQ to provide information on union benefits beyond pay. Team 3 (One-to-One Conversations)</w:t>
      </w:r>
      <w:r w:rsidR="003A6C9A">
        <w:rPr>
          <w:sz w:val="24"/>
          <w:szCs w:val="24"/>
        </w:rPr>
        <w:t xml:space="preserve"> f</w:t>
      </w:r>
      <w:r w:rsidR="001F3549" w:rsidRPr="000D4AA9">
        <w:rPr>
          <w:sz w:val="24"/>
          <w:szCs w:val="24"/>
        </w:rPr>
        <w:t>ocused on the importance of ongoing one-to-one engagement with members to increase union involvement. S</w:t>
      </w:r>
      <w:r w:rsidR="003A6C9A">
        <w:rPr>
          <w:sz w:val="24"/>
          <w:szCs w:val="24"/>
        </w:rPr>
        <w:t xml:space="preserve">everal suggestions were shared, including </w:t>
      </w:r>
      <w:r w:rsidR="001F3549" w:rsidRPr="000D4AA9">
        <w:rPr>
          <w:sz w:val="24"/>
          <w:szCs w:val="24"/>
        </w:rPr>
        <w:t>formalizing organizing committees in bylaws for sustained engagement</w:t>
      </w:r>
      <w:r w:rsidR="003A6C9A">
        <w:rPr>
          <w:sz w:val="24"/>
          <w:szCs w:val="24"/>
        </w:rPr>
        <w:t>, creating a r</w:t>
      </w:r>
      <w:r w:rsidR="001F3549" w:rsidRPr="000D4AA9">
        <w:rPr>
          <w:sz w:val="24"/>
          <w:szCs w:val="24"/>
        </w:rPr>
        <w:t>epository of all marketing and engagement materials to be hosted on the MCCC website for easy access by members, Directors and MTA field reps</w:t>
      </w:r>
      <w:r w:rsidR="003A6C9A">
        <w:rPr>
          <w:sz w:val="24"/>
          <w:szCs w:val="24"/>
        </w:rPr>
        <w:t xml:space="preserve"> and </w:t>
      </w:r>
      <w:r w:rsidR="001F3549" w:rsidRPr="000D4AA9">
        <w:rPr>
          <w:sz w:val="24"/>
          <w:szCs w:val="24"/>
        </w:rPr>
        <w:t xml:space="preserve">revisiting the </w:t>
      </w:r>
      <w:proofErr w:type="gramStart"/>
      <w:r w:rsidR="001F3549" w:rsidRPr="000D4AA9">
        <w:rPr>
          <w:sz w:val="24"/>
          <w:szCs w:val="24"/>
        </w:rPr>
        <w:t>dues</w:t>
      </w:r>
      <w:proofErr w:type="gramEnd"/>
      <w:r w:rsidR="001F3549" w:rsidRPr="000D4AA9">
        <w:rPr>
          <w:sz w:val="24"/>
          <w:szCs w:val="24"/>
        </w:rPr>
        <w:t xml:space="preserve"> structure to make membership more appealing to new members by preventing large, upfront dues payments.</w:t>
      </w:r>
    </w:p>
    <w:p w14:paraId="79F73EC5" w14:textId="1D6B62FC" w:rsidR="001F3549" w:rsidRPr="000D4AA9" w:rsidRDefault="003A6C9A" w:rsidP="001F3549">
      <w:pPr>
        <w:spacing w:before="100" w:beforeAutospacing="1" w:after="100" w:afterAutospacing="1"/>
        <w:rPr>
          <w:sz w:val="24"/>
          <w:szCs w:val="24"/>
        </w:rPr>
      </w:pPr>
      <w:r>
        <w:rPr>
          <w:sz w:val="24"/>
          <w:szCs w:val="24"/>
        </w:rPr>
        <w:t>There was a clarification</w:t>
      </w:r>
      <w:r w:rsidR="001F3549" w:rsidRPr="000D4AA9">
        <w:rPr>
          <w:sz w:val="24"/>
          <w:szCs w:val="24"/>
        </w:rPr>
        <w:t xml:space="preserve"> that the organizing committee would focus on ongoing engagement with members outside of contract negotiations, while CAT teams focus on specific contract actions. </w:t>
      </w:r>
      <w:r>
        <w:rPr>
          <w:sz w:val="24"/>
          <w:szCs w:val="24"/>
        </w:rPr>
        <w:lastRenderedPageBreak/>
        <w:t>However, t</w:t>
      </w:r>
      <w:r w:rsidR="001F3549" w:rsidRPr="000D4AA9">
        <w:rPr>
          <w:sz w:val="24"/>
          <w:szCs w:val="24"/>
        </w:rPr>
        <w:t>he organizing committee and CAT teams could work together, using the same structure to engage members in both contract action and union membership. The goal is to have statewide coordination with chapter organizing committees while maintaining a focus on membership recruitment and contract-related activism.</w:t>
      </w:r>
    </w:p>
    <w:p w14:paraId="1D2FF6A4" w14:textId="26AFFD71" w:rsidR="001F3549" w:rsidRPr="000D4AA9" w:rsidRDefault="003A6C9A" w:rsidP="008535B7">
      <w:pPr>
        <w:widowControl/>
        <w:autoSpaceDE/>
        <w:autoSpaceDN/>
        <w:spacing w:before="100" w:beforeAutospacing="1" w:after="100" w:afterAutospacing="1"/>
        <w:ind w:left="720"/>
        <w:rPr>
          <w:sz w:val="24"/>
          <w:szCs w:val="24"/>
        </w:rPr>
      </w:pPr>
      <w:r w:rsidRPr="003A6C9A">
        <w:rPr>
          <w:b/>
          <w:bCs/>
          <w:sz w:val="24"/>
          <w:szCs w:val="24"/>
        </w:rPr>
        <w:t>Note:</w:t>
      </w:r>
      <w:r>
        <w:rPr>
          <w:sz w:val="24"/>
          <w:szCs w:val="24"/>
        </w:rPr>
        <w:t xml:space="preserve"> </w:t>
      </w:r>
      <w:r w:rsidR="001F3549" w:rsidRPr="000D4AA9">
        <w:rPr>
          <w:sz w:val="24"/>
          <w:szCs w:val="24"/>
        </w:rPr>
        <w:t xml:space="preserve">A </w:t>
      </w:r>
      <w:r w:rsidR="008535B7">
        <w:rPr>
          <w:sz w:val="24"/>
          <w:szCs w:val="24"/>
        </w:rPr>
        <w:t xml:space="preserve">short </w:t>
      </w:r>
      <w:r w:rsidR="001F3549" w:rsidRPr="000D4AA9">
        <w:rPr>
          <w:sz w:val="24"/>
          <w:szCs w:val="24"/>
        </w:rPr>
        <w:t xml:space="preserve">break was taken before the noon </w:t>
      </w:r>
      <w:r w:rsidR="008535B7">
        <w:rPr>
          <w:sz w:val="24"/>
          <w:szCs w:val="24"/>
        </w:rPr>
        <w:t>E</w:t>
      </w:r>
      <w:r w:rsidR="001F3549" w:rsidRPr="000D4AA9">
        <w:rPr>
          <w:sz w:val="24"/>
          <w:szCs w:val="24"/>
        </w:rPr>
        <w:t xml:space="preserve">xecutive </w:t>
      </w:r>
      <w:r w:rsidR="008535B7">
        <w:rPr>
          <w:sz w:val="24"/>
          <w:szCs w:val="24"/>
        </w:rPr>
        <w:t>S</w:t>
      </w:r>
      <w:r w:rsidR="001F3549" w:rsidRPr="000D4AA9">
        <w:rPr>
          <w:sz w:val="24"/>
          <w:szCs w:val="24"/>
        </w:rPr>
        <w:t>ession, with the</w:t>
      </w:r>
      <w:r>
        <w:rPr>
          <w:sz w:val="24"/>
          <w:szCs w:val="24"/>
        </w:rPr>
        <w:t xml:space="preserve"> regular</w:t>
      </w:r>
      <w:r w:rsidR="001F3549" w:rsidRPr="000D4AA9">
        <w:rPr>
          <w:sz w:val="24"/>
          <w:szCs w:val="24"/>
        </w:rPr>
        <w:t xml:space="preserve"> meeting set to resume at 1:30 PM.</w:t>
      </w:r>
    </w:p>
    <w:p w14:paraId="5415BAC8" w14:textId="4D4D5252" w:rsidR="001F3549" w:rsidRPr="003A6C9A" w:rsidRDefault="003A6C9A" w:rsidP="003A6C9A">
      <w:pPr>
        <w:spacing w:before="100" w:beforeAutospacing="1" w:after="100" w:afterAutospacing="1"/>
        <w:ind w:firstLine="720"/>
        <w:rPr>
          <w:sz w:val="24"/>
          <w:szCs w:val="24"/>
        </w:rPr>
      </w:pPr>
      <w:r w:rsidRPr="003A6C9A">
        <w:rPr>
          <w:sz w:val="24"/>
          <w:szCs w:val="24"/>
        </w:rPr>
        <w:t>Moved into Executive Session at</w:t>
      </w:r>
      <w:r w:rsidR="001F3549" w:rsidRPr="003A6C9A">
        <w:rPr>
          <w:sz w:val="24"/>
          <w:szCs w:val="24"/>
        </w:rPr>
        <w:t xml:space="preserve"> noon</w:t>
      </w:r>
      <w:r w:rsidRPr="003A6C9A">
        <w:rPr>
          <w:sz w:val="24"/>
          <w:szCs w:val="24"/>
        </w:rPr>
        <w:t xml:space="preserve"> by </w:t>
      </w:r>
      <w:r w:rsidR="00BA68D7">
        <w:rPr>
          <w:sz w:val="24"/>
          <w:szCs w:val="24"/>
        </w:rPr>
        <w:t>c</w:t>
      </w:r>
      <w:r w:rsidRPr="003A6C9A">
        <w:rPr>
          <w:sz w:val="24"/>
          <w:szCs w:val="24"/>
        </w:rPr>
        <w:t>onsensus.</w:t>
      </w:r>
    </w:p>
    <w:p w14:paraId="60AB7640" w14:textId="3FAA6D6C" w:rsidR="001F3549" w:rsidRPr="003A6C9A" w:rsidRDefault="001F3549" w:rsidP="003A6C9A">
      <w:pPr>
        <w:spacing w:before="100" w:beforeAutospacing="1" w:after="100" w:afterAutospacing="1"/>
        <w:ind w:firstLine="720"/>
        <w:rPr>
          <w:sz w:val="24"/>
          <w:szCs w:val="24"/>
        </w:rPr>
      </w:pPr>
      <w:r w:rsidRPr="003A6C9A">
        <w:rPr>
          <w:sz w:val="24"/>
          <w:szCs w:val="24"/>
        </w:rPr>
        <w:t>Meeting Called Back to Order</w:t>
      </w:r>
      <w:r w:rsidR="00BA68D7">
        <w:rPr>
          <w:sz w:val="24"/>
          <w:szCs w:val="24"/>
        </w:rPr>
        <w:t xml:space="preserve"> at</w:t>
      </w:r>
      <w:r w:rsidRPr="003A6C9A">
        <w:rPr>
          <w:sz w:val="24"/>
          <w:szCs w:val="24"/>
        </w:rPr>
        <w:t xml:space="preserve"> 1:30pm</w:t>
      </w:r>
    </w:p>
    <w:p w14:paraId="2CE46F29" w14:textId="1B0119C6" w:rsidR="001F3549" w:rsidRPr="00BA68D7" w:rsidRDefault="00BA68D7" w:rsidP="001F3549">
      <w:pPr>
        <w:spacing w:before="100" w:beforeAutospacing="1" w:after="100" w:afterAutospacing="1"/>
        <w:rPr>
          <w:i/>
          <w:iCs/>
          <w:sz w:val="24"/>
          <w:szCs w:val="24"/>
        </w:rPr>
      </w:pPr>
      <w:r w:rsidRPr="00BA68D7">
        <w:rPr>
          <w:i/>
          <w:iCs/>
          <w:sz w:val="24"/>
          <w:szCs w:val="24"/>
        </w:rPr>
        <w:t>MTA PR&amp;O Grants</w:t>
      </w:r>
      <w:r>
        <w:rPr>
          <w:i/>
          <w:iCs/>
          <w:sz w:val="24"/>
          <w:szCs w:val="24"/>
        </w:rPr>
        <w:t xml:space="preserve">                                                                                                                                     </w:t>
      </w:r>
      <w:r>
        <w:rPr>
          <w:sz w:val="24"/>
          <w:szCs w:val="24"/>
        </w:rPr>
        <w:t>There was a d</w:t>
      </w:r>
      <w:r w:rsidR="001F3549" w:rsidRPr="000D4AA9">
        <w:rPr>
          <w:sz w:val="24"/>
          <w:szCs w:val="24"/>
        </w:rPr>
        <w:t xml:space="preserve">iscussion about </w:t>
      </w:r>
      <w:r w:rsidR="0032004C">
        <w:rPr>
          <w:sz w:val="24"/>
          <w:szCs w:val="24"/>
        </w:rPr>
        <w:t xml:space="preserve">campuses </w:t>
      </w:r>
      <w:r w:rsidR="001F3549" w:rsidRPr="000D4AA9">
        <w:rPr>
          <w:sz w:val="24"/>
          <w:szCs w:val="24"/>
        </w:rPr>
        <w:t>applying</w:t>
      </w:r>
      <w:r w:rsidR="0032004C">
        <w:rPr>
          <w:sz w:val="24"/>
          <w:szCs w:val="24"/>
        </w:rPr>
        <w:t xml:space="preserve"> </w:t>
      </w:r>
      <w:r w:rsidR="001F3549" w:rsidRPr="000D4AA9">
        <w:rPr>
          <w:sz w:val="24"/>
          <w:szCs w:val="24"/>
        </w:rPr>
        <w:t xml:space="preserve">for </w:t>
      </w:r>
      <w:r>
        <w:rPr>
          <w:sz w:val="24"/>
          <w:szCs w:val="24"/>
        </w:rPr>
        <w:t>MTA’s P</w:t>
      </w:r>
      <w:r w:rsidR="001F3549" w:rsidRPr="000D4AA9">
        <w:rPr>
          <w:sz w:val="24"/>
          <w:szCs w:val="24"/>
        </w:rPr>
        <w:t xml:space="preserve">ublic </w:t>
      </w:r>
      <w:r>
        <w:rPr>
          <w:sz w:val="24"/>
          <w:szCs w:val="24"/>
        </w:rPr>
        <w:t>R</w:t>
      </w:r>
      <w:r w:rsidR="001F3549" w:rsidRPr="000D4AA9">
        <w:rPr>
          <w:sz w:val="24"/>
          <w:szCs w:val="24"/>
        </w:rPr>
        <w:t>elation</w:t>
      </w:r>
      <w:r>
        <w:rPr>
          <w:sz w:val="24"/>
          <w:szCs w:val="24"/>
        </w:rPr>
        <w:t>s and Organizing</w:t>
      </w:r>
      <w:r w:rsidR="001F3549" w:rsidRPr="000D4AA9">
        <w:rPr>
          <w:sz w:val="24"/>
          <w:szCs w:val="24"/>
        </w:rPr>
        <w:t xml:space="preserve"> grants to gain public attention for contract campaigns. Individual campus applications are required. </w:t>
      </w:r>
      <w:r>
        <w:rPr>
          <w:sz w:val="24"/>
          <w:szCs w:val="24"/>
        </w:rPr>
        <w:t xml:space="preserve">There was a question about whether a campus who has already received a PR&amp;O grant would be eligible. </w:t>
      </w:r>
      <w:r w:rsidR="001F3549" w:rsidRPr="000D4AA9">
        <w:rPr>
          <w:sz w:val="24"/>
          <w:szCs w:val="24"/>
        </w:rPr>
        <w:t xml:space="preserve">Tyler will follow up to resolve the grant conflict and consider additional grant options, such as the "All In" grant, which provided $30,000 last year for campaign materials. </w:t>
      </w:r>
      <w:r>
        <w:rPr>
          <w:sz w:val="24"/>
          <w:szCs w:val="24"/>
        </w:rPr>
        <w:t xml:space="preserve">It was </w:t>
      </w:r>
      <w:r w:rsidR="001F3549" w:rsidRPr="000D4AA9">
        <w:rPr>
          <w:sz w:val="24"/>
          <w:szCs w:val="24"/>
        </w:rPr>
        <w:t>suggested getting billboards up by Thanksgiving to gain exposure and improve morale by highlighting community colleges.</w:t>
      </w:r>
    </w:p>
    <w:p w14:paraId="765CAA22" w14:textId="3CE1B68A" w:rsidR="001F3549" w:rsidRPr="00950E37" w:rsidRDefault="00950E37" w:rsidP="001F3549">
      <w:pPr>
        <w:spacing w:before="100" w:beforeAutospacing="1" w:after="100" w:afterAutospacing="1"/>
        <w:rPr>
          <w:i/>
          <w:iCs/>
          <w:sz w:val="24"/>
          <w:szCs w:val="24"/>
        </w:rPr>
      </w:pPr>
      <w:r w:rsidRPr="00950E37">
        <w:rPr>
          <w:i/>
          <w:iCs/>
          <w:sz w:val="24"/>
          <w:szCs w:val="24"/>
        </w:rPr>
        <w:t>Vice President’s Report</w:t>
      </w:r>
      <w:r>
        <w:rPr>
          <w:i/>
          <w:iCs/>
          <w:sz w:val="24"/>
          <w:szCs w:val="24"/>
        </w:rPr>
        <w:t xml:space="preserve">                                                                                                                                         </w:t>
      </w:r>
      <w:r w:rsidR="001F3549" w:rsidRPr="000D4AA9">
        <w:rPr>
          <w:sz w:val="24"/>
          <w:szCs w:val="24"/>
        </w:rPr>
        <w:t xml:space="preserve">The budget shows an increase in income due to the timing of dues payments. More than a dozen new members signed up, but the current numbers are insufficient given 538 non-member employees. </w:t>
      </w:r>
      <w:r w:rsidR="00C447C7">
        <w:rPr>
          <w:sz w:val="24"/>
          <w:szCs w:val="24"/>
        </w:rPr>
        <w:t>The c</w:t>
      </w:r>
      <w:r w:rsidR="001F3549" w:rsidRPr="000D4AA9">
        <w:rPr>
          <w:sz w:val="24"/>
          <w:szCs w:val="24"/>
        </w:rPr>
        <w:t xml:space="preserve">ash on hand includes money from cashed-out CDs intended to cover deficit spending. There is an increase in day dues revenue and a decrease in </w:t>
      </w:r>
      <w:proofErr w:type="gramStart"/>
      <w:r w:rsidR="001F3549" w:rsidRPr="000D4AA9">
        <w:rPr>
          <w:sz w:val="24"/>
          <w:szCs w:val="24"/>
        </w:rPr>
        <w:t>DCE dues</w:t>
      </w:r>
      <w:proofErr w:type="gramEnd"/>
      <w:r w:rsidR="001F3549" w:rsidRPr="000D4AA9">
        <w:rPr>
          <w:sz w:val="24"/>
          <w:szCs w:val="24"/>
        </w:rPr>
        <w:t xml:space="preserve"> due to unpaid dues by some members. $12,000 allocated for summer stipends</w:t>
      </w:r>
      <w:r w:rsidR="00C447C7">
        <w:rPr>
          <w:sz w:val="24"/>
          <w:szCs w:val="24"/>
        </w:rPr>
        <w:t>.</w:t>
      </w:r>
    </w:p>
    <w:p w14:paraId="5BF7D5D5" w14:textId="75BC94E0" w:rsidR="001F3549" w:rsidRPr="000D4AA9" w:rsidRDefault="001F3549" w:rsidP="001F3549">
      <w:pPr>
        <w:spacing w:before="100" w:beforeAutospacing="1" w:after="100" w:afterAutospacing="1"/>
        <w:ind w:left="1440"/>
        <w:rPr>
          <w:sz w:val="24"/>
          <w:szCs w:val="24"/>
        </w:rPr>
      </w:pPr>
      <w:r w:rsidRPr="000D4AA9">
        <w:rPr>
          <w:b/>
          <w:bCs/>
          <w:sz w:val="24"/>
          <w:szCs w:val="24"/>
        </w:rPr>
        <w:t xml:space="preserve">Motion: </w:t>
      </w:r>
      <w:r w:rsidR="00544C33">
        <w:rPr>
          <w:sz w:val="24"/>
          <w:szCs w:val="24"/>
        </w:rPr>
        <w:t xml:space="preserve">The MCCC Board </w:t>
      </w:r>
      <w:r w:rsidR="00A8200D">
        <w:rPr>
          <w:sz w:val="24"/>
          <w:szCs w:val="24"/>
        </w:rPr>
        <w:t>approves</w:t>
      </w:r>
      <w:r w:rsidR="00544C33">
        <w:rPr>
          <w:sz w:val="24"/>
          <w:szCs w:val="24"/>
        </w:rPr>
        <w:t xml:space="preserve"> Luke Cai to enter into an agreement on behalf of the MCCC with a realtor to sell condos 10</w:t>
      </w:r>
      <w:r w:rsidR="00826F99">
        <w:rPr>
          <w:sz w:val="24"/>
          <w:szCs w:val="24"/>
        </w:rPr>
        <w:t xml:space="preserve">3 and 105 at 27 Mechanic Street (Nardoni/Linde). </w:t>
      </w:r>
      <w:r w:rsidR="00826F99" w:rsidRPr="00C447C7">
        <w:rPr>
          <w:b/>
          <w:bCs/>
          <w:sz w:val="24"/>
          <w:szCs w:val="24"/>
        </w:rPr>
        <w:t>Passed.</w:t>
      </w:r>
    </w:p>
    <w:p w14:paraId="68B71B73" w14:textId="6513A95D" w:rsidR="001F3549" w:rsidRPr="00950E37" w:rsidRDefault="001F3549" w:rsidP="001F3549">
      <w:pPr>
        <w:spacing w:before="100" w:beforeAutospacing="1" w:after="100" w:afterAutospacing="1"/>
        <w:rPr>
          <w:i/>
          <w:iCs/>
          <w:sz w:val="24"/>
          <w:szCs w:val="24"/>
        </w:rPr>
      </w:pPr>
      <w:r w:rsidRPr="00950E37">
        <w:rPr>
          <w:i/>
          <w:iCs/>
          <w:sz w:val="24"/>
          <w:szCs w:val="24"/>
        </w:rPr>
        <w:t>Strategic Action Committee (SAC) Legislative Agenda</w:t>
      </w:r>
      <w:r w:rsidR="00950E37">
        <w:rPr>
          <w:i/>
          <w:iCs/>
          <w:sz w:val="24"/>
          <w:szCs w:val="24"/>
        </w:rPr>
        <w:t xml:space="preserve">                                                                                    </w:t>
      </w:r>
      <w:r w:rsidR="00950E37" w:rsidRPr="00950E37">
        <w:rPr>
          <w:sz w:val="24"/>
          <w:szCs w:val="24"/>
        </w:rPr>
        <w:t xml:space="preserve">VP Nardoni reported on SAC’s </w:t>
      </w:r>
      <w:r w:rsidR="00950E37">
        <w:rPr>
          <w:sz w:val="24"/>
          <w:szCs w:val="24"/>
        </w:rPr>
        <w:t xml:space="preserve">legislative </w:t>
      </w:r>
      <w:r w:rsidR="00950E37" w:rsidRPr="00950E37">
        <w:rPr>
          <w:sz w:val="24"/>
          <w:szCs w:val="24"/>
        </w:rPr>
        <w:t>agenda</w:t>
      </w:r>
      <w:r w:rsidR="00950E37">
        <w:rPr>
          <w:i/>
          <w:iCs/>
          <w:sz w:val="24"/>
          <w:szCs w:val="24"/>
        </w:rPr>
        <w:t xml:space="preserve">. </w:t>
      </w:r>
      <w:r w:rsidRPr="000D4AA9">
        <w:rPr>
          <w:sz w:val="24"/>
          <w:szCs w:val="24"/>
        </w:rPr>
        <w:t>Key legislative priorities include</w:t>
      </w:r>
      <w:r w:rsidR="00950E37">
        <w:rPr>
          <w:i/>
          <w:iCs/>
          <w:sz w:val="24"/>
          <w:szCs w:val="24"/>
        </w:rPr>
        <w:t xml:space="preserve"> </w:t>
      </w:r>
      <w:r w:rsidRPr="000D4AA9">
        <w:rPr>
          <w:sz w:val="24"/>
          <w:szCs w:val="24"/>
        </w:rPr>
        <w:t>funding for MTA wage equity study</w:t>
      </w:r>
      <w:r w:rsidR="00950E37">
        <w:rPr>
          <w:sz w:val="24"/>
          <w:szCs w:val="24"/>
        </w:rPr>
        <w:t>, m</w:t>
      </w:r>
      <w:r w:rsidRPr="000D4AA9">
        <w:rPr>
          <w:sz w:val="24"/>
          <w:szCs w:val="24"/>
        </w:rPr>
        <w:t>andating the state to pay benefits for full-time faculty and staff</w:t>
      </w:r>
      <w:r w:rsidR="00950E37">
        <w:rPr>
          <w:sz w:val="24"/>
          <w:szCs w:val="24"/>
        </w:rPr>
        <w:t>, j</w:t>
      </w:r>
      <w:r w:rsidRPr="000D4AA9">
        <w:rPr>
          <w:sz w:val="24"/>
          <w:szCs w:val="24"/>
        </w:rPr>
        <w:t>ob security and benefits for adjuncts</w:t>
      </w:r>
      <w:r w:rsidR="00950E37">
        <w:rPr>
          <w:sz w:val="24"/>
          <w:szCs w:val="24"/>
        </w:rPr>
        <w:t>, p</w:t>
      </w:r>
      <w:r w:rsidRPr="000D4AA9">
        <w:rPr>
          <w:sz w:val="24"/>
          <w:szCs w:val="24"/>
        </w:rPr>
        <w:t>ay equity and workload mandates for adjuncts based on the day unit contract</w:t>
      </w:r>
      <w:r w:rsidR="00950E37">
        <w:rPr>
          <w:sz w:val="24"/>
          <w:szCs w:val="24"/>
        </w:rPr>
        <w:t>, p</w:t>
      </w:r>
      <w:r w:rsidRPr="000D4AA9">
        <w:rPr>
          <w:sz w:val="24"/>
          <w:szCs w:val="24"/>
        </w:rPr>
        <w:t>assing the "Non-Severability of Personhood Act" for adjuncts working at multiple colleges</w:t>
      </w:r>
      <w:r w:rsidR="00950E37">
        <w:rPr>
          <w:sz w:val="24"/>
          <w:szCs w:val="24"/>
        </w:rPr>
        <w:t>, gu</w:t>
      </w:r>
      <w:r w:rsidRPr="000D4AA9">
        <w:rPr>
          <w:sz w:val="24"/>
          <w:szCs w:val="24"/>
        </w:rPr>
        <w:t>aranteeing the right to strike for higher education workers</w:t>
      </w:r>
      <w:r w:rsidR="00950E37">
        <w:rPr>
          <w:sz w:val="24"/>
          <w:szCs w:val="24"/>
        </w:rPr>
        <w:t xml:space="preserve"> and </w:t>
      </w:r>
      <w:r w:rsidRPr="000D4AA9">
        <w:rPr>
          <w:sz w:val="24"/>
          <w:szCs w:val="24"/>
        </w:rPr>
        <w:t xml:space="preserve">enforcement of the Pacheco </w:t>
      </w:r>
      <w:r w:rsidR="00950E37">
        <w:rPr>
          <w:sz w:val="24"/>
          <w:szCs w:val="24"/>
        </w:rPr>
        <w:t>B</w:t>
      </w:r>
      <w:r w:rsidRPr="000D4AA9">
        <w:rPr>
          <w:sz w:val="24"/>
          <w:szCs w:val="24"/>
        </w:rPr>
        <w:t>ill.</w:t>
      </w:r>
      <w:r w:rsidR="00950E37">
        <w:rPr>
          <w:i/>
          <w:iCs/>
          <w:sz w:val="24"/>
          <w:szCs w:val="24"/>
        </w:rPr>
        <w:t xml:space="preserve"> </w:t>
      </w:r>
      <w:r w:rsidR="00950E37">
        <w:rPr>
          <w:sz w:val="24"/>
          <w:szCs w:val="24"/>
        </w:rPr>
        <w:t>There were c</w:t>
      </w:r>
      <w:r w:rsidRPr="000D4AA9">
        <w:rPr>
          <w:sz w:val="24"/>
          <w:szCs w:val="24"/>
        </w:rPr>
        <w:t>oncerns raised about how the 75/25 staffing ratio could affect both faculty and staff, particularly in departments like financial aid. Flexibility in the agenda will allow adjustments during the legislative process.</w:t>
      </w:r>
    </w:p>
    <w:p w14:paraId="53A50AFB" w14:textId="5ED2E4E4" w:rsidR="001F3549" w:rsidRPr="000D4AA9" w:rsidRDefault="001F3549" w:rsidP="001F3549">
      <w:pPr>
        <w:spacing w:before="100" w:beforeAutospacing="1" w:after="100" w:afterAutospacing="1"/>
        <w:ind w:left="1440"/>
        <w:rPr>
          <w:sz w:val="24"/>
          <w:szCs w:val="24"/>
        </w:rPr>
      </w:pPr>
      <w:r w:rsidRPr="000D4AA9">
        <w:rPr>
          <w:b/>
          <w:bCs/>
          <w:sz w:val="24"/>
          <w:szCs w:val="24"/>
        </w:rPr>
        <w:t>Motion:</w:t>
      </w:r>
      <w:r w:rsidRPr="000D4AA9">
        <w:rPr>
          <w:sz w:val="24"/>
          <w:szCs w:val="24"/>
        </w:rPr>
        <w:t xml:space="preserve"> </w:t>
      </w:r>
      <w:r w:rsidR="00297147">
        <w:rPr>
          <w:sz w:val="24"/>
          <w:szCs w:val="24"/>
        </w:rPr>
        <w:t>The MCCC BOD approves the legislative agenda as developed by SAC, with flexibility (Nardoni/</w:t>
      </w:r>
      <w:r w:rsidR="00EC3078">
        <w:rPr>
          <w:sz w:val="24"/>
          <w:szCs w:val="24"/>
        </w:rPr>
        <w:t xml:space="preserve">Linde). </w:t>
      </w:r>
      <w:r w:rsidR="00EC3078" w:rsidRPr="00E033AB">
        <w:rPr>
          <w:b/>
          <w:bCs/>
          <w:sz w:val="24"/>
          <w:szCs w:val="24"/>
        </w:rPr>
        <w:t>Passed.</w:t>
      </w:r>
    </w:p>
    <w:p w14:paraId="39DB8A94" w14:textId="6D9C339F" w:rsidR="001F3549" w:rsidRPr="00950E37" w:rsidRDefault="001F3549" w:rsidP="001F3549">
      <w:pPr>
        <w:spacing w:before="100" w:beforeAutospacing="1" w:after="100" w:afterAutospacing="1"/>
        <w:rPr>
          <w:i/>
          <w:iCs/>
          <w:sz w:val="24"/>
          <w:szCs w:val="24"/>
        </w:rPr>
      </w:pPr>
      <w:r w:rsidRPr="00950E37">
        <w:rPr>
          <w:i/>
          <w:iCs/>
          <w:sz w:val="24"/>
          <w:szCs w:val="24"/>
        </w:rPr>
        <w:t>Supplemental Budget Payments</w:t>
      </w:r>
      <w:r w:rsidR="00950E37">
        <w:rPr>
          <w:i/>
          <w:iCs/>
          <w:sz w:val="24"/>
          <w:szCs w:val="24"/>
        </w:rPr>
        <w:t xml:space="preserve"> for Day Contract</w:t>
      </w:r>
      <w:r w:rsidRPr="00950E37">
        <w:rPr>
          <w:i/>
          <w:iCs/>
          <w:sz w:val="24"/>
          <w:szCs w:val="24"/>
        </w:rPr>
        <w:t xml:space="preserve"> </w:t>
      </w:r>
      <w:r w:rsidR="00950E37">
        <w:rPr>
          <w:i/>
          <w:iCs/>
          <w:sz w:val="24"/>
          <w:szCs w:val="24"/>
        </w:rPr>
        <w:t xml:space="preserve">                                                                                                                  </w:t>
      </w:r>
      <w:r w:rsidRPr="000D4AA9">
        <w:rPr>
          <w:sz w:val="24"/>
          <w:szCs w:val="24"/>
        </w:rPr>
        <w:t>Payments are expected to be distributed between September 27th and mid-October. Members are encouraged to report any campus-specific updates regarding these payments.</w:t>
      </w:r>
    </w:p>
    <w:p w14:paraId="13202D5D" w14:textId="77777777" w:rsidR="00E033AB" w:rsidRDefault="00E033AB" w:rsidP="001F3549">
      <w:pPr>
        <w:spacing w:before="100" w:beforeAutospacing="1" w:after="100" w:afterAutospacing="1"/>
        <w:rPr>
          <w:i/>
          <w:iCs/>
          <w:sz w:val="24"/>
          <w:szCs w:val="24"/>
        </w:rPr>
      </w:pPr>
    </w:p>
    <w:p w14:paraId="211ABD24" w14:textId="56FF16F2" w:rsidR="001F3549" w:rsidRPr="00950E37" w:rsidRDefault="001F3549" w:rsidP="001F3549">
      <w:pPr>
        <w:spacing w:before="100" w:beforeAutospacing="1" w:after="100" w:afterAutospacing="1"/>
        <w:rPr>
          <w:i/>
          <w:iCs/>
          <w:sz w:val="24"/>
          <w:szCs w:val="24"/>
        </w:rPr>
      </w:pPr>
      <w:r w:rsidRPr="00950E37">
        <w:rPr>
          <w:i/>
          <w:iCs/>
          <w:sz w:val="24"/>
          <w:szCs w:val="24"/>
        </w:rPr>
        <w:t xml:space="preserve">Secretary's Report </w:t>
      </w:r>
      <w:r w:rsidR="00950E37">
        <w:rPr>
          <w:i/>
          <w:iCs/>
          <w:sz w:val="24"/>
          <w:szCs w:val="24"/>
        </w:rPr>
        <w:t xml:space="preserve">                                                                                                                           </w:t>
      </w:r>
      <w:r w:rsidR="003F4A5D">
        <w:rPr>
          <w:i/>
          <w:iCs/>
          <w:sz w:val="24"/>
          <w:szCs w:val="24"/>
        </w:rPr>
        <w:t xml:space="preserve">     </w:t>
      </w:r>
      <w:r w:rsidR="00950E37" w:rsidRPr="003F4A5D">
        <w:rPr>
          <w:sz w:val="24"/>
          <w:szCs w:val="24"/>
        </w:rPr>
        <w:t>The MCCC Leadership</w:t>
      </w:r>
      <w:r w:rsidR="003F4A5D">
        <w:rPr>
          <w:i/>
          <w:iCs/>
          <w:sz w:val="24"/>
          <w:szCs w:val="24"/>
        </w:rPr>
        <w:t xml:space="preserve"> </w:t>
      </w:r>
      <w:r w:rsidRPr="000D4AA9">
        <w:rPr>
          <w:sz w:val="24"/>
          <w:szCs w:val="24"/>
        </w:rPr>
        <w:t>directory has been updated. Contributions to the MCCC Sunshine Fund were acknowledged. An upcoming newsletter will feature a member spotlight on Michael Geary, president of the Bristol chapter.</w:t>
      </w:r>
    </w:p>
    <w:p w14:paraId="5F4AB091" w14:textId="50E52701" w:rsidR="001F3549" w:rsidRPr="003F4A5D" w:rsidRDefault="001F3549" w:rsidP="001F3549">
      <w:pPr>
        <w:spacing w:before="100" w:beforeAutospacing="1" w:after="100" w:afterAutospacing="1"/>
        <w:rPr>
          <w:i/>
          <w:iCs/>
          <w:sz w:val="24"/>
          <w:szCs w:val="24"/>
        </w:rPr>
      </w:pPr>
      <w:r w:rsidRPr="003F4A5D">
        <w:rPr>
          <w:i/>
          <w:iCs/>
          <w:sz w:val="24"/>
          <w:szCs w:val="24"/>
        </w:rPr>
        <w:t>MTA Consultants' Report</w:t>
      </w:r>
      <w:r w:rsidR="003F4A5D">
        <w:rPr>
          <w:i/>
          <w:iCs/>
          <w:sz w:val="24"/>
          <w:szCs w:val="24"/>
        </w:rPr>
        <w:t xml:space="preserve">                                                                                                                              </w:t>
      </w:r>
      <w:r w:rsidR="003F4A5D" w:rsidRPr="003F4A5D">
        <w:rPr>
          <w:sz w:val="24"/>
          <w:szCs w:val="24"/>
        </w:rPr>
        <w:t>T</w:t>
      </w:r>
      <w:r w:rsidRPr="000D4AA9">
        <w:rPr>
          <w:sz w:val="24"/>
          <w:szCs w:val="24"/>
        </w:rPr>
        <w:t>homas Lee, previously an FTTE with MTA, has been hired permanently. He brings experience from organizing community colleges in Western Maryland. He will now assist with chapters and membership efforts within MCCC.  Due to the NBI passed at the MTA Annual Meeting, staff responsibilities have shifted. Thomas will take on some chapters previously covered by Tyler, allowing Tyler to focus more on membership and other lead responsibilities.</w:t>
      </w:r>
    </w:p>
    <w:p w14:paraId="4F648E8E" w14:textId="0DB22C80" w:rsidR="001F3549" w:rsidRPr="000D4AA9" w:rsidRDefault="001F3549" w:rsidP="001F3549">
      <w:pPr>
        <w:spacing w:before="100" w:beforeAutospacing="1" w:after="100" w:afterAutospacing="1"/>
        <w:rPr>
          <w:sz w:val="24"/>
          <w:szCs w:val="24"/>
        </w:rPr>
      </w:pPr>
      <w:r w:rsidRPr="000D4AA9">
        <w:rPr>
          <w:sz w:val="24"/>
          <w:szCs w:val="24"/>
        </w:rPr>
        <w:t xml:space="preserve">The Board of Higher Education (BHE) dropped its petition with the Department of Labor Relations (DLR) regarding reaching </w:t>
      </w:r>
      <w:r w:rsidR="00A8200D" w:rsidRPr="000D4AA9">
        <w:rPr>
          <w:sz w:val="24"/>
          <w:szCs w:val="24"/>
        </w:rPr>
        <w:t>an impasse</w:t>
      </w:r>
      <w:r w:rsidRPr="000D4AA9">
        <w:rPr>
          <w:sz w:val="24"/>
          <w:szCs w:val="24"/>
        </w:rPr>
        <w:t xml:space="preserve"> over distance education. This is seen as a significant win for MCCC, though future negotiations are expected.</w:t>
      </w:r>
    </w:p>
    <w:p w14:paraId="5FBDBC4B" w14:textId="6FFF8511" w:rsidR="001F3549" w:rsidRPr="000D4AA9" w:rsidRDefault="001F3549" w:rsidP="001F3549">
      <w:pPr>
        <w:spacing w:before="100" w:beforeAutospacing="1" w:after="100" w:afterAutospacing="1"/>
        <w:rPr>
          <w:sz w:val="24"/>
          <w:szCs w:val="24"/>
        </w:rPr>
      </w:pPr>
      <w:r w:rsidRPr="000D4AA9">
        <w:rPr>
          <w:sz w:val="24"/>
          <w:szCs w:val="24"/>
        </w:rPr>
        <w:t xml:space="preserve">Tyler encouraged chapters to get involved in the Yes on 2 campaign, which would have a positive impact on community colleges. He </w:t>
      </w:r>
      <w:r w:rsidR="003F4A5D">
        <w:rPr>
          <w:sz w:val="24"/>
          <w:szCs w:val="24"/>
        </w:rPr>
        <w:t>invited</w:t>
      </w:r>
      <w:r w:rsidRPr="000D4AA9">
        <w:rPr>
          <w:sz w:val="24"/>
          <w:szCs w:val="24"/>
        </w:rPr>
        <w:t xml:space="preserve"> members to sign up for phone banking or canvassing and requested materials or speakers to support the campaign.</w:t>
      </w:r>
    </w:p>
    <w:p w14:paraId="1B212FFF" w14:textId="77777777" w:rsidR="0024583A" w:rsidRDefault="001F3549" w:rsidP="0024583A">
      <w:pPr>
        <w:spacing w:before="100" w:beforeAutospacing="1" w:after="100" w:afterAutospacing="1"/>
        <w:rPr>
          <w:sz w:val="24"/>
          <w:szCs w:val="24"/>
        </w:rPr>
      </w:pPr>
      <w:r w:rsidRPr="000D4AA9">
        <w:rPr>
          <w:sz w:val="24"/>
          <w:szCs w:val="24"/>
        </w:rPr>
        <w:t>Chapters can appoint new member</w:t>
      </w:r>
      <w:r w:rsidR="003F4A5D">
        <w:rPr>
          <w:sz w:val="24"/>
          <w:szCs w:val="24"/>
        </w:rPr>
        <w:t xml:space="preserve"> liaisons (NMLs)</w:t>
      </w:r>
      <w:r w:rsidRPr="000D4AA9">
        <w:rPr>
          <w:sz w:val="24"/>
          <w:szCs w:val="24"/>
        </w:rPr>
        <w:t xml:space="preserve"> and political action liaisons</w:t>
      </w:r>
      <w:r w:rsidR="003F4A5D">
        <w:rPr>
          <w:sz w:val="24"/>
          <w:szCs w:val="24"/>
        </w:rPr>
        <w:t xml:space="preserve"> (PALs)</w:t>
      </w:r>
      <w:r w:rsidRPr="000D4AA9">
        <w:rPr>
          <w:sz w:val="24"/>
          <w:szCs w:val="24"/>
        </w:rPr>
        <w:t>. There are also grants available for holding new member events, which can provide substantial financial support to chapters.</w:t>
      </w:r>
    </w:p>
    <w:p w14:paraId="65E787CC" w14:textId="1B0B49F6" w:rsidR="001F3549" w:rsidRPr="007E4FEC" w:rsidRDefault="001F3549" w:rsidP="0024583A">
      <w:pPr>
        <w:spacing w:before="100" w:beforeAutospacing="1" w:after="100" w:afterAutospacing="1"/>
        <w:rPr>
          <w:sz w:val="24"/>
          <w:szCs w:val="24"/>
        </w:rPr>
      </w:pPr>
      <w:r w:rsidRPr="003F4A5D">
        <w:rPr>
          <w:i/>
          <w:iCs/>
          <w:sz w:val="24"/>
          <w:szCs w:val="24"/>
        </w:rPr>
        <w:t>Campus Roundup</w:t>
      </w:r>
      <w:r w:rsidR="003F4A5D">
        <w:rPr>
          <w:i/>
          <w:iCs/>
          <w:sz w:val="24"/>
          <w:szCs w:val="24"/>
        </w:rPr>
        <w:t xml:space="preserve">                                                                                                                                          </w:t>
      </w:r>
      <w:r w:rsidRPr="00CC75C8">
        <w:rPr>
          <w:b/>
          <w:bCs/>
          <w:sz w:val="24"/>
          <w:szCs w:val="24"/>
        </w:rPr>
        <w:t>NSCC:</w:t>
      </w:r>
      <w:r w:rsidRPr="000D4AA9">
        <w:rPr>
          <w:sz w:val="24"/>
          <w:szCs w:val="24"/>
        </w:rPr>
        <w:t xml:space="preserve"> </w:t>
      </w:r>
      <w:r w:rsidR="003F4A5D">
        <w:rPr>
          <w:sz w:val="24"/>
          <w:szCs w:val="24"/>
        </w:rPr>
        <w:t>The chapter is o</w:t>
      </w:r>
      <w:r w:rsidRPr="00454692">
        <w:rPr>
          <w:sz w:val="24"/>
          <w:szCs w:val="24"/>
        </w:rPr>
        <w:t>fficially off "work to rule" following a vote, tied to distance education issues.</w:t>
      </w:r>
      <w:r w:rsidRPr="000D4AA9">
        <w:rPr>
          <w:sz w:val="24"/>
          <w:szCs w:val="24"/>
        </w:rPr>
        <w:t xml:space="preserve"> </w:t>
      </w:r>
      <w:r w:rsidRPr="00454692">
        <w:rPr>
          <w:sz w:val="24"/>
          <w:szCs w:val="24"/>
        </w:rPr>
        <w:t>A vote of no confidence against the president remains active, pending results from the provost search.</w:t>
      </w:r>
      <w:r w:rsidRPr="000D4AA9">
        <w:rPr>
          <w:sz w:val="24"/>
          <w:szCs w:val="24"/>
        </w:rPr>
        <w:t xml:space="preserve"> </w:t>
      </w:r>
      <w:r w:rsidRPr="00454692">
        <w:rPr>
          <w:sz w:val="24"/>
          <w:szCs w:val="24"/>
        </w:rPr>
        <w:t>Concerns</w:t>
      </w:r>
      <w:r w:rsidR="003F4A5D">
        <w:rPr>
          <w:sz w:val="24"/>
          <w:szCs w:val="24"/>
        </w:rPr>
        <w:t xml:space="preserve"> were</w:t>
      </w:r>
      <w:r w:rsidRPr="00454692">
        <w:rPr>
          <w:sz w:val="24"/>
          <w:szCs w:val="24"/>
        </w:rPr>
        <w:t xml:space="preserve"> raised over staffing plans for January due to </w:t>
      </w:r>
      <w:r w:rsidR="00A8200D" w:rsidRPr="00454692">
        <w:rPr>
          <w:sz w:val="24"/>
          <w:szCs w:val="24"/>
        </w:rPr>
        <w:t>the expected</w:t>
      </w:r>
      <w:r w:rsidRPr="00454692">
        <w:rPr>
          <w:sz w:val="24"/>
          <w:szCs w:val="24"/>
        </w:rPr>
        <w:t xml:space="preserve"> enrollment spike.</w:t>
      </w:r>
      <w:r w:rsidRPr="000D4AA9">
        <w:rPr>
          <w:sz w:val="24"/>
          <w:szCs w:val="24"/>
        </w:rPr>
        <w:t xml:space="preserve"> </w:t>
      </w:r>
      <w:r w:rsidR="003F4A5D">
        <w:rPr>
          <w:sz w:val="24"/>
          <w:szCs w:val="24"/>
        </w:rPr>
        <w:t>There is e</w:t>
      </w:r>
      <w:r w:rsidRPr="00454692">
        <w:rPr>
          <w:sz w:val="24"/>
          <w:szCs w:val="24"/>
        </w:rPr>
        <w:t>ncouragement for members to ask deans about hiring plans to ensure adequate staffing for spring term</w:t>
      </w:r>
      <w:r w:rsidR="00A8200D" w:rsidRPr="00454692">
        <w:rPr>
          <w:sz w:val="24"/>
          <w:szCs w:val="24"/>
        </w:rPr>
        <w:t>.</w:t>
      </w:r>
      <w:r w:rsidR="00A8200D">
        <w:rPr>
          <w:i/>
          <w:iCs/>
          <w:sz w:val="24"/>
          <w:szCs w:val="24"/>
        </w:rPr>
        <w:t xml:space="preserve"> </w:t>
      </w:r>
      <w:r w:rsidR="003F4A5D">
        <w:rPr>
          <w:i/>
          <w:iCs/>
          <w:sz w:val="24"/>
          <w:szCs w:val="24"/>
        </w:rPr>
        <w:t xml:space="preserve">                                                                                                                                                      </w:t>
      </w:r>
      <w:r w:rsidRPr="00CC75C8">
        <w:rPr>
          <w:b/>
          <w:bCs/>
          <w:sz w:val="24"/>
          <w:szCs w:val="24"/>
        </w:rPr>
        <w:t>BHCC:</w:t>
      </w:r>
      <w:r w:rsidRPr="000D4AA9">
        <w:rPr>
          <w:sz w:val="24"/>
          <w:szCs w:val="24"/>
        </w:rPr>
        <w:t xml:space="preserve"> </w:t>
      </w:r>
      <w:r w:rsidRPr="00454692">
        <w:rPr>
          <w:sz w:val="24"/>
          <w:szCs w:val="24"/>
        </w:rPr>
        <w:t xml:space="preserve">Distance education arbitration awards for 2021-2022 </w:t>
      </w:r>
      <w:r w:rsidR="003F4A5D">
        <w:rPr>
          <w:sz w:val="24"/>
          <w:szCs w:val="24"/>
        </w:rPr>
        <w:t xml:space="preserve">have been </w:t>
      </w:r>
      <w:r w:rsidRPr="00454692">
        <w:rPr>
          <w:sz w:val="24"/>
          <w:szCs w:val="24"/>
        </w:rPr>
        <w:t xml:space="preserve">processed: $111,000 for day unit and $500,000 for </w:t>
      </w:r>
      <w:r w:rsidR="003F4A5D">
        <w:rPr>
          <w:sz w:val="24"/>
          <w:szCs w:val="24"/>
        </w:rPr>
        <w:t>D</w:t>
      </w:r>
      <w:r w:rsidRPr="00454692">
        <w:rPr>
          <w:sz w:val="24"/>
          <w:szCs w:val="24"/>
        </w:rPr>
        <w:t>CE faculty.</w:t>
      </w:r>
      <w:r w:rsidRPr="000D4AA9">
        <w:rPr>
          <w:sz w:val="24"/>
          <w:szCs w:val="24"/>
        </w:rPr>
        <w:t xml:space="preserve"> </w:t>
      </w:r>
      <w:r w:rsidR="003F4A5D">
        <w:rPr>
          <w:sz w:val="24"/>
          <w:szCs w:val="24"/>
        </w:rPr>
        <w:t>The chapter is conducting o</w:t>
      </w:r>
      <w:r w:rsidRPr="00454692">
        <w:rPr>
          <w:sz w:val="24"/>
          <w:szCs w:val="24"/>
        </w:rPr>
        <w:t>ngoing checks of payouts for members, with further grievances planned for future academic years.</w:t>
      </w:r>
      <w:r w:rsidRPr="000D4AA9">
        <w:rPr>
          <w:sz w:val="24"/>
          <w:szCs w:val="24"/>
        </w:rPr>
        <w:t xml:space="preserve"> </w:t>
      </w:r>
      <w:r w:rsidR="003F4A5D">
        <w:rPr>
          <w:sz w:val="24"/>
          <w:szCs w:val="24"/>
        </w:rPr>
        <w:t>A</w:t>
      </w:r>
      <w:r w:rsidRPr="00454692">
        <w:rPr>
          <w:sz w:val="24"/>
          <w:szCs w:val="24"/>
        </w:rPr>
        <w:t xml:space="preserve">n ad hoc committee </w:t>
      </w:r>
      <w:r w:rsidR="003F4A5D">
        <w:rPr>
          <w:sz w:val="24"/>
          <w:szCs w:val="24"/>
        </w:rPr>
        <w:t xml:space="preserve">has been formed </w:t>
      </w:r>
      <w:r w:rsidRPr="00454692">
        <w:rPr>
          <w:sz w:val="24"/>
          <w:szCs w:val="24"/>
        </w:rPr>
        <w:t>to address remaining work-to-rule issues. New challenges</w:t>
      </w:r>
      <w:r w:rsidR="003F4A5D">
        <w:rPr>
          <w:sz w:val="24"/>
          <w:szCs w:val="24"/>
        </w:rPr>
        <w:t xml:space="preserve"> are</w:t>
      </w:r>
      <w:r w:rsidRPr="00454692">
        <w:rPr>
          <w:sz w:val="24"/>
          <w:szCs w:val="24"/>
        </w:rPr>
        <w:t xml:space="preserve"> in </w:t>
      </w:r>
      <w:r w:rsidR="003F4A5D">
        <w:rPr>
          <w:sz w:val="24"/>
          <w:szCs w:val="24"/>
        </w:rPr>
        <w:t xml:space="preserve">the </w:t>
      </w:r>
      <w:r w:rsidRPr="00454692">
        <w:rPr>
          <w:sz w:val="24"/>
          <w:szCs w:val="24"/>
        </w:rPr>
        <w:t xml:space="preserve">culinary arts </w:t>
      </w:r>
      <w:r w:rsidR="003F4A5D">
        <w:rPr>
          <w:sz w:val="24"/>
          <w:szCs w:val="24"/>
        </w:rPr>
        <w:t xml:space="preserve">department </w:t>
      </w:r>
      <w:r w:rsidRPr="00454692">
        <w:rPr>
          <w:sz w:val="24"/>
          <w:szCs w:val="24"/>
        </w:rPr>
        <w:t>with faculty being pressured to manage food ordering and equipment, traditionally not their responsibility</w:t>
      </w:r>
      <w:r w:rsidR="00A8200D" w:rsidRPr="00454692">
        <w:rPr>
          <w:sz w:val="24"/>
          <w:szCs w:val="24"/>
        </w:rPr>
        <w:t>.</w:t>
      </w:r>
      <w:r w:rsidR="00A8200D">
        <w:rPr>
          <w:i/>
          <w:iCs/>
          <w:sz w:val="24"/>
          <w:szCs w:val="24"/>
        </w:rPr>
        <w:t xml:space="preserve"> </w:t>
      </w:r>
      <w:r w:rsidR="003F4A5D">
        <w:rPr>
          <w:i/>
          <w:iCs/>
          <w:sz w:val="24"/>
          <w:szCs w:val="24"/>
        </w:rPr>
        <w:t xml:space="preserve">                                                                                                                                          </w:t>
      </w:r>
      <w:r w:rsidRPr="00CC75C8">
        <w:rPr>
          <w:b/>
          <w:bCs/>
          <w:sz w:val="24"/>
          <w:szCs w:val="24"/>
        </w:rPr>
        <w:t>MWCC:</w:t>
      </w:r>
      <w:r w:rsidRPr="000D4AA9">
        <w:rPr>
          <w:sz w:val="24"/>
          <w:szCs w:val="24"/>
        </w:rPr>
        <w:t xml:space="preserve"> </w:t>
      </w:r>
      <w:r>
        <w:rPr>
          <w:sz w:val="24"/>
          <w:szCs w:val="24"/>
        </w:rPr>
        <w:t xml:space="preserve">There is a </w:t>
      </w:r>
      <w:r w:rsidRPr="000D4AA9">
        <w:rPr>
          <w:sz w:val="24"/>
          <w:szCs w:val="24"/>
        </w:rPr>
        <w:t xml:space="preserve">demand to bargain over construction projects affecting members and the implementation of mold testing due to health concerns. </w:t>
      </w:r>
      <w:r w:rsidR="003F4A5D">
        <w:rPr>
          <w:sz w:val="24"/>
          <w:szCs w:val="24"/>
        </w:rPr>
        <w:t>MWCC is w</w:t>
      </w:r>
      <w:r w:rsidRPr="00454692">
        <w:rPr>
          <w:sz w:val="24"/>
          <w:szCs w:val="24"/>
        </w:rPr>
        <w:t>orking on a new Learning Management System (LMS) with other colleges.</w:t>
      </w:r>
      <w:r w:rsidRPr="000D4AA9">
        <w:rPr>
          <w:sz w:val="24"/>
          <w:szCs w:val="24"/>
        </w:rPr>
        <w:t xml:space="preserve"> </w:t>
      </w:r>
      <w:r w:rsidR="007E4FEC">
        <w:rPr>
          <w:sz w:val="24"/>
          <w:szCs w:val="24"/>
        </w:rPr>
        <w:t>There is a</w:t>
      </w:r>
      <w:r w:rsidRPr="00454692">
        <w:rPr>
          <w:sz w:val="24"/>
          <w:szCs w:val="24"/>
        </w:rPr>
        <w:t>dvocacy for adjunct faculty parking privileges reinstated.</w:t>
      </w:r>
      <w:r w:rsidRPr="000D4AA9">
        <w:rPr>
          <w:sz w:val="24"/>
          <w:szCs w:val="24"/>
        </w:rPr>
        <w:t xml:space="preserve"> </w:t>
      </w:r>
      <w:r w:rsidR="007E4FEC">
        <w:rPr>
          <w:sz w:val="24"/>
          <w:szCs w:val="24"/>
        </w:rPr>
        <w:t>The chapter is engaged in o</w:t>
      </w:r>
      <w:r w:rsidRPr="00454692">
        <w:rPr>
          <w:sz w:val="24"/>
          <w:szCs w:val="24"/>
        </w:rPr>
        <w:t xml:space="preserve">ngoing membership engagement </w:t>
      </w:r>
      <w:r w:rsidR="007E4FEC">
        <w:rPr>
          <w:sz w:val="24"/>
          <w:szCs w:val="24"/>
        </w:rPr>
        <w:t>through</w:t>
      </w:r>
      <w:r w:rsidRPr="00454692">
        <w:rPr>
          <w:sz w:val="24"/>
          <w:szCs w:val="24"/>
        </w:rPr>
        <w:t xml:space="preserve"> union meetings, office hours, and new faculty orientation programs.</w:t>
      </w:r>
      <w:r w:rsidRPr="000D4AA9">
        <w:rPr>
          <w:sz w:val="24"/>
          <w:szCs w:val="24"/>
        </w:rPr>
        <w:t xml:space="preserve"> </w:t>
      </w:r>
      <w:r w:rsidRPr="00454692">
        <w:rPr>
          <w:sz w:val="24"/>
          <w:szCs w:val="24"/>
        </w:rPr>
        <w:t>Efforts</w:t>
      </w:r>
      <w:r w:rsidR="007E4FEC">
        <w:rPr>
          <w:sz w:val="24"/>
          <w:szCs w:val="24"/>
        </w:rPr>
        <w:t xml:space="preserve"> are</w:t>
      </w:r>
      <w:r w:rsidRPr="00454692">
        <w:rPr>
          <w:sz w:val="24"/>
          <w:szCs w:val="24"/>
        </w:rPr>
        <w:t xml:space="preserve"> underway to update the 1998 </w:t>
      </w:r>
      <w:r w:rsidR="007E4FEC">
        <w:rPr>
          <w:sz w:val="24"/>
          <w:szCs w:val="24"/>
        </w:rPr>
        <w:t>D</w:t>
      </w:r>
      <w:r w:rsidRPr="00454692">
        <w:rPr>
          <w:sz w:val="24"/>
          <w:szCs w:val="24"/>
        </w:rPr>
        <w:t xml:space="preserve">istance </w:t>
      </w:r>
      <w:r w:rsidR="007E4FEC">
        <w:rPr>
          <w:sz w:val="24"/>
          <w:szCs w:val="24"/>
        </w:rPr>
        <w:t>E</w:t>
      </w:r>
      <w:r w:rsidRPr="00454692">
        <w:rPr>
          <w:sz w:val="24"/>
          <w:szCs w:val="24"/>
        </w:rPr>
        <w:t xml:space="preserve">ducation </w:t>
      </w:r>
      <w:r w:rsidR="007E4FEC">
        <w:rPr>
          <w:sz w:val="24"/>
          <w:szCs w:val="24"/>
        </w:rPr>
        <w:t>A</w:t>
      </w:r>
      <w:r w:rsidRPr="00454692">
        <w:rPr>
          <w:sz w:val="24"/>
          <w:szCs w:val="24"/>
        </w:rPr>
        <w:t xml:space="preserve">greement, </w:t>
      </w:r>
      <w:r w:rsidR="007E4FEC">
        <w:rPr>
          <w:sz w:val="24"/>
          <w:szCs w:val="24"/>
        </w:rPr>
        <w:t>and</w:t>
      </w:r>
      <w:r w:rsidRPr="00454692">
        <w:rPr>
          <w:sz w:val="24"/>
          <w:szCs w:val="24"/>
        </w:rPr>
        <w:t xml:space="preserve"> input from other colleges</w:t>
      </w:r>
      <w:r w:rsidR="007E4FEC">
        <w:rPr>
          <w:sz w:val="24"/>
          <w:szCs w:val="24"/>
        </w:rPr>
        <w:t xml:space="preserve"> is being sought</w:t>
      </w:r>
      <w:r w:rsidR="00A8200D" w:rsidRPr="00454692">
        <w:rPr>
          <w:sz w:val="24"/>
          <w:szCs w:val="24"/>
        </w:rPr>
        <w:t>.</w:t>
      </w:r>
      <w:r w:rsidR="00A8200D">
        <w:rPr>
          <w:i/>
          <w:iCs/>
          <w:sz w:val="24"/>
          <w:szCs w:val="24"/>
        </w:rPr>
        <w:t xml:space="preserve"> </w:t>
      </w:r>
      <w:r w:rsidR="003F4A5D">
        <w:rPr>
          <w:i/>
          <w:iCs/>
          <w:sz w:val="24"/>
          <w:szCs w:val="24"/>
        </w:rPr>
        <w:t xml:space="preserve">                                                                                                                      </w:t>
      </w:r>
      <w:r w:rsidRPr="00CC75C8">
        <w:rPr>
          <w:b/>
          <w:bCs/>
          <w:sz w:val="24"/>
          <w:szCs w:val="24"/>
        </w:rPr>
        <w:t>QCC</w:t>
      </w:r>
      <w:r w:rsidRPr="000D4AA9">
        <w:rPr>
          <w:sz w:val="24"/>
          <w:szCs w:val="24"/>
        </w:rPr>
        <w:t xml:space="preserve">: </w:t>
      </w:r>
      <w:r w:rsidR="007E4FEC">
        <w:rPr>
          <w:sz w:val="24"/>
          <w:szCs w:val="24"/>
        </w:rPr>
        <w:t>There is i</w:t>
      </w:r>
      <w:r w:rsidRPr="00454692">
        <w:rPr>
          <w:sz w:val="24"/>
          <w:szCs w:val="24"/>
        </w:rPr>
        <w:t>nternal tension between faculty and professional staff due to summer work-to-rule discussions.</w:t>
      </w:r>
      <w:r w:rsidRPr="000D4AA9">
        <w:rPr>
          <w:sz w:val="24"/>
          <w:szCs w:val="24"/>
        </w:rPr>
        <w:t xml:space="preserve"> </w:t>
      </w:r>
      <w:r w:rsidRPr="00454692">
        <w:rPr>
          <w:sz w:val="24"/>
          <w:szCs w:val="24"/>
        </w:rPr>
        <w:t>Issues with faculty salary increases in healthcare disciplines (nursing and dental hygiene) lead to discontent among other departments. Full-time and part-time staff will receive a 4% raise by September 27</w:t>
      </w:r>
      <w:r w:rsidR="00A8200D" w:rsidRPr="00454692">
        <w:rPr>
          <w:sz w:val="24"/>
          <w:szCs w:val="24"/>
        </w:rPr>
        <w:t>.</w:t>
      </w:r>
      <w:r w:rsidR="00A8200D" w:rsidRPr="000D4AA9">
        <w:rPr>
          <w:sz w:val="24"/>
          <w:szCs w:val="24"/>
        </w:rPr>
        <w:t xml:space="preserve"> </w:t>
      </w:r>
      <w:r w:rsidR="007E4FEC">
        <w:rPr>
          <w:sz w:val="24"/>
          <w:szCs w:val="24"/>
        </w:rPr>
        <w:t xml:space="preserve">                                                                                                                                                   </w:t>
      </w:r>
      <w:r w:rsidRPr="00CC75C8">
        <w:rPr>
          <w:b/>
          <w:bCs/>
          <w:sz w:val="24"/>
          <w:szCs w:val="24"/>
        </w:rPr>
        <w:t>BrCC</w:t>
      </w:r>
      <w:r w:rsidRPr="000D4AA9">
        <w:rPr>
          <w:sz w:val="24"/>
          <w:szCs w:val="24"/>
        </w:rPr>
        <w:t xml:space="preserve">: </w:t>
      </w:r>
      <w:r>
        <w:rPr>
          <w:sz w:val="24"/>
          <w:szCs w:val="24"/>
        </w:rPr>
        <w:t xml:space="preserve">  </w:t>
      </w:r>
      <w:r w:rsidRPr="000D4AA9">
        <w:rPr>
          <w:sz w:val="24"/>
          <w:szCs w:val="24"/>
        </w:rPr>
        <w:t xml:space="preserve">It was reported that deans had unfettered access to faculty LMS shells, violating contract </w:t>
      </w:r>
      <w:r w:rsidRPr="000D4AA9">
        <w:rPr>
          <w:sz w:val="24"/>
          <w:szCs w:val="24"/>
        </w:rPr>
        <w:lastRenderedPageBreak/>
        <w:t>terms. A grievance has been filed in response.</w:t>
      </w:r>
      <w:r>
        <w:rPr>
          <w:sz w:val="24"/>
          <w:szCs w:val="24"/>
        </w:rPr>
        <w:t xml:space="preserve"> </w:t>
      </w:r>
      <w:r w:rsidRPr="00454692">
        <w:rPr>
          <w:sz w:val="24"/>
          <w:szCs w:val="24"/>
        </w:rPr>
        <w:t>Concerns are raised about professional staff being forced to find coverage for their own vacation time.</w:t>
      </w:r>
      <w:r w:rsidRPr="000D4AA9">
        <w:rPr>
          <w:sz w:val="24"/>
          <w:szCs w:val="24"/>
        </w:rPr>
        <w:t xml:space="preserve"> </w:t>
      </w:r>
      <w:r w:rsidRPr="00454692">
        <w:rPr>
          <w:sz w:val="24"/>
          <w:szCs w:val="24"/>
        </w:rPr>
        <w:t>Alarming reports of administrative bullying, particularly towards women, leading to a special chapter meeting.</w:t>
      </w:r>
      <w:r w:rsidRPr="000D4AA9">
        <w:rPr>
          <w:sz w:val="24"/>
          <w:szCs w:val="24"/>
        </w:rPr>
        <w:t xml:space="preserve"> </w:t>
      </w:r>
      <w:r w:rsidR="007E4FEC">
        <w:rPr>
          <w:sz w:val="24"/>
          <w:szCs w:val="24"/>
        </w:rPr>
        <w:t>The chapter leadership has a n</w:t>
      </w:r>
      <w:r w:rsidRPr="00454692">
        <w:rPr>
          <w:sz w:val="24"/>
          <w:szCs w:val="24"/>
        </w:rPr>
        <w:t>ew initiative: Office hours for union members to address concerns</w:t>
      </w:r>
      <w:r w:rsidR="00A8200D" w:rsidRPr="00454692">
        <w:rPr>
          <w:sz w:val="24"/>
          <w:szCs w:val="24"/>
        </w:rPr>
        <w:t>.</w:t>
      </w:r>
      <w:r w:rsidR="00A8200D">
        <w:rPr>
          <w:i/>
          <w:iCs/>
          <w:sz w:val="24"/>
          <w:szCs w:val="24"/>
        </w:rPr>
        <w:t xml:space="preserve"> </w:t>
      </w:r>
      <w:r w:rsidR="003F4A5D">
        <w:rPr>
          <w:i/>
          <w:iCs/>
          <w:sz w:val="24"/>
          <w:szCs w:val="24"/>
        </w:rPr>
        <w:t xml:space="preserve">                                                                                                             </w:t>
      </w:r>
      <w:r w:rsidRPr="000D4AA9">
        <w:rPr>
          <w:b/>
          <w:bCs/>
          <w:sz w:val="24"/>
          <w:szCs w:val="24"/>
        </w:rPr>
        <w:t>B</w:t>
      </w:r>
      <w:r>
        <w:rPr>
          <w:b/>
          <w:bCs/>
          <w:sz w:val="24"/>
          <w:szCs w:val="24"/>
        </w:rPr>
        <w:t>e</w:t>
      </w:r>
      <w:r w:rsidRPr="000D4AA9">
        <w:rPr>
          <w:b/>
          <w:bCs/>
          <w:sz w:val="24"/>
          <w:szCs w:val="24"/>
        </w:rPr>
        <w:t>CC:</w:t>
      </w:r>
      <w:r w:rsidRPr="000D4AA9">
        <w:rPr>
          <w:sz w:val="24"/>
          <w:szCs w:val="24"/>
        </w:rPr>
        <w:t xml:space="preserve"> The chapter is preparing for a meeting with the Board of Trustees to address ongoing issues and intends to come off work-to-rule after the upcoming </w:t>
      </w:r>
      <w:r w:rsidR="003F4A5D">
        <w:rPr>
          <w:sz w:val="24"/>
          <w:szCs w:val="24"/>
        </w:rPr>
        <w:t xml:space="preserve">supplemental budget </w:t>
      </w:r>
      <w:r w:rsidRPr="000D4AA9">
        <w:rPr>
          <w:sz w:val="24"/>
          <w:szCs w:val="24"/>
        </w:rPr>
        <w:t>payments are made</w:t>
      </w:r>
      <w:r w:rsidR="00A8200D" w:rsidRPr="000D4AA9">
        <w:rPr>
          <w:sz w:val="24"/>
          <w:szCs w:val="24"/>
        </w:rPr>
        <w:t>.</w:t>
      </w:r>
      <w:r w:rsidR="00A8200D">
        <w:rPr>
          <w:i/>
          <w:iCs/>
          <w:sz w:val="24"/>
          <w:szCs w:val="24"/>
        </w:rPr>
        <w:t xml:space="preserve"> </w:t>
      </w:r>
      <w:r w:rsidR="003F4A5D">
        <w:rPr>
          <w:i/>
          <w:iCs/>
          <w:sz w:val="24"/>
          <w:szCs w:val="24"/>
        </w:rPr>
        <w:t xml:space="preserve">           </w:t>
      </w:r>
      <w:r w:rsidRPr="000D4AA9">
        <w:rPr>
          <w:b/>
          <w:bCs/>
          <w:sz w:val="24"/>
          <w:szCs w:val="24"/>
        </w:rPr>
        <w:t>M</w:t>
      </w:r>
      <w:r w:rsidR="003F4A5D">
        <w:rPr>
          <w:b/>
          <w:bCs/>
          <w:sz w:val="24"/>
          <w:szCs w:val="24"/>
        </w:rPr>
        <w:t>BCC</w:t>
      </w:r>
      <w:r w:rsidRPr="000D4AA9">
        <w:rPr>
          <w:b/>
          <w:bCs/>
          <w:sz w:val="24"/>
          <w:szCs w:val="24"/>
        </w:rPr>
        <w:t>:</w:t>
      </w:r>
      <w:r w:rsidRPr="000D4AA9">
        <w:rPr>
          <w:sz w:val="24"/>
          <w:szCs w:val="24"/>
        </w:rPr>
        <w:t xml:space="preserve">  </w:t>
      </w:r>
      <w:r w:rsidR="007E4FEC">
        <w:rPr>
          <w:sz w:val="24"/>
          <w:szCs w:val="24"/>
        </w:rPr>
        <w:t xml:space="preserve">There has been </w:t>
      </w:r>
      <w:r w:rsidRPr="000D4AA9">
        <w:rPr>
          <w:sz w:val="24"/>
          <w:szCs w:val="24"/>
        </w:rPr>
        <w:t>impact bargaining over participation reporting and workload increases for professional staff due to extended enrollment periods. The chapter is working through issues with the new vice president of academic affairs.</w:t>
      </w:r>
    </w:p>
    <w:p w14:paraId="7E5196F0" w14:textId="068DB0FD" w:rsidR="001F3549" w:rsidRPr="007E4FEC" w:rsidRDefault="001F3549" w:rsidP="001F3549">
      <w:pPr>
        <w:spacing w:before="100" w:beforeAutospacing="1" w:after="100" w:afterAutospacing="1"/>
        <w:rPr>
          <w:i/>
          <w:iCs/>
          <w:sz w:val="24"/>
          <w:szCs w:val="24"/>
        </w:rPr>
      </w:pPr>
      <w:r w:rsidRPr="007E4FEC">
        <w:rPr>
          <w:i/>
          <w:iCs/>
          <w:sz w:val="24"/>
          <w:szCs w:val="24"/>
        </w:rPr>
        <w:t>Strategic Coordination</w:t>
      </w:r>
      <w:r w:rsidR="007E4FEC">
        <w:rPr>
          <w:i/>
          <w:iCs/>
          <w:sz w:val="24"/>
          <w:szCs w:val="24"/>
        </w:rPr>
        <w:t xml:space="preserve"> and Other Information                                                                                                                                       </w:t>
      </w:r>
      <w:r w:rsidRPr="000D4AA9">
        <w:rPr>
          <w:sz w:val="24"/>
          <w:szCs w:val="24"/>
        </w:rPr>
        <w:t xml:space="preserve">MTA consultants </w:t>
      </w:r>
      <w:r w:rsidR="007E4FEC">
        <w:rPr>
          <w:sz w:val="24"/>
          <w:szCs w:val="24"/>
        </w:rPr>
        <w:t xml:space="preserve">can </w:t>
      </w:r>
      <w:r w:rsidRPr="000D4AA9">
        <w:rPr>
          <w:sz w:val="24"/>
          <w:szCs w:val="24"/>
        </w:rPr>
        <w:t xml:space="preserve">assist with legislative meetings. However, there may be capacity issues, particularly as SDCs focus </w:t>
      </w:r>
      <w:r w:rsidR="007E4FEC" w:rsidRPr="000D4AA9">
        <w:rPr>
          <w:sz w:val="24"/>
          <w:szCs w:val="24"/>
        </w:rPr>
        <w:t xml:space="preserve">on </w:t>
      </w:r>
      <w:r w:rsidR="007E4FEC">
        <w:rPr>
          <w:sz w:val="24"/>
          <w:szCs w:val="24"/>
        </w:rPr>
        <w:t>the Yes</w:t>
      </w:r>
      <w:r w:rsidRPr="000D4AA9">
        <w:rPr>
          <w:sz w:val="24"/>
          <w:szCs w:val="24"/>
        </w:rPr>
        <w:t xml:space="preserve"> on 2</w:t>
      </w:r>
      <w:r w:rsidR="007E4FEC">
        <w:rPr>
          <w:sz w:val="24"/>
          <w:szCs w:val="24"/>
        </w:rPr>
        <w:t xml:space="preserve"> campaign.</w:t>
      </w:r>
      <w:r w:rsidRPr="000D4AA9">
        <w:rPr>
          <w:sz w:val="24"/>
          <w:szCs w:val="24"/>
        </w:rPr>
        <w:t xml:space="preserve"> Chapters are encouraged to organize their own legislative meetings if needed, with MTA support available when possible.</w:t>
      </w:r>
      <w:r>
        <w:rPr>
          <w:sz w:val="24"/>
          <w:szCs w:val="24"/>
        </w:rPr>
        <w:t xml:space="preserve"> </w:t>
      </w:r>
      <w:r w:rsidRPr="000D4AA9">
        <w:rPr>
          <w:sz w:val="24"/>
          <w:szCs w:val="24"/>
        </w:rPr>
        <w:t>MCCC</w:t>
      </w:r>
      <w:r w:rsidR="007E4FEC">
        <w:rPr>
          <w:sz w:val="24"/>
          <w:szCs w:val="24"/>
        </w:rPr>
        <w:t xml:space="preserve"> leadership</w:t>
      </w:r>
      <w:r w:rsidRPr="000D4AA9">
        <w:rPr>
          <w:sz w:val="24"/>
          <w:szCs w:val="24"/>
        </w:rPr>
        <w:t xml:space="preserve"> is participating in monthly meetings with MTA leadership, focusing on funding, bargaining, and potential strike-readiness for higher education units.</w:t>
      </w:r>
    </w:p>
    <w:p w14:paraId="1B1882BB" w14:textId="77777777" w:rsidR="001F3549" w:rsidRPr="00454692" w:rsidRDefault="001F3549" w:rsidP="001F3549">
      <w:pPr>
        <w:spacing w:before="100" w:beforeAutospacing="1" w:after="100" w:afterAutospacing="1"/>
        <w:outlineLvl w:val="2"/>
        <w:rPr>
          <w:sz w:val="24"/>
          <w:szCs w:val="24"/>
        </w:rPr>
      </w:pPr>
      <w:r w:rsidRPr="00454692">
        <w:rPr>
          <w:sz w:val="24"/>
          <w:szCs w:val="24"/>
        </w:rPr>
        <w:t>Reminders to file affirmative action or Title IX complaints within deadlines (30 days for affirmative action, 180 for MCAD cases).</w:t>
      </w:r>
      <w:r w:rsidRPr="000D4AA9">
        <w:rPr>
          <w:sz w:val="24"/>
          <w:szCs w:val="24"/>
        </w:rPr>
        <w:t xml:space="preserve"> </w:t>
      </w:r>
      <w:r w:rsidRPr="00454692">
        <w:rPr>
          <w:sz w:val="24"/>
          <w:szCs w:val="24"/>
        </w:rPr>
        <w:t>Members are encouraged to file complaints if necessary and seek HR specialists to address workplace behavior concerns.</w:t>
      </w:r>
    </w:p>
    <w:p w14:paraId="61480CCC" w14:textId="60E79EA6" w:rsidR="001F3549" w:rsidRPr="007E4FEC" w:rsidRDefault="001F3549" w:rsidP="001F3549">
      <w:pPr>
        <w:spacing w:before="100" w:beforeAutospacing="1" w:after="100" w:afterAutospacing="1"/>
        <w:rPr>
          <w:i/>
          <w:iCs/>
          <w:sz w:val="24"/>
          <w:szCs w:val="24"/>
        </w:rPr>
      </w:pPr>
      <w:r w:rsidRPr="003F4A5D">
        <w:rPr>
          <w:i/>
          <w:iCs/>
          <w:sz w:val="24"/>
          <w:szCs w:val="24"/>
        </w:rPr>
        <w:t>Day Bargaining</w:t>
      </w:r>
      <w:r w:rsidR="007E4FEC">
        <w:rPr>
          <w:i/>
          <w:iCs/>
          <w:sz w:val="24"/>
          <w:szCs w:val="24"/>
        </w:rPr>
        <w:t xml:space="preserve">                                                                                                                                        </w:t>
      </w:r>
      <w:r w:rsidRPr="000D4AA9">
        <w:rPr>
          <w:sz w:val="24"/>
          <w:szCs w:val="24"/>
        </w:rPr>
        <w:t>Management has removed restrictive language regarding going to impasse and imposed stricter bargaining guidelines</w:t>
      </w:r>
      <w:r w:rsidR="007E4FEC">
        <w:rPr>
          <w:sz w:val="24"/>
          <w:szCs w:val="24"/>
        </w:rPr>
        <w:t>. T</w:t>
      </w:r>
      <w:r w:rsidRPr="000D4AA9">
        <w:rPr>
          <w:sz w:val="24"/>
          <w:szCs w:val="24"/>
        </w:rPr>
        <w:t xml:space="preserve">hey are still pushing back on silent </w:t>
      </w:r>
      <w:r w:rsidR="0022427C">
        <w:rPr>
          <w:sz w:val="24"/>
          <w:szCs w:val="24"/>
        </w:rPr>
        <w:t>observers</w:t>
      </w:r>
      <w:r w:rsidRPr="000D4AA9">
        <w:rPr>
          <w:sz w:val="24"/>
          <w:szCs w:val="24"/>
        </w:rPr>
        <w:t>. A system of numbering proposals has been proposed by the union but resisted by management. Discussions on proposals will continue through December, with initial proposals due before the holidays. Management has not resolved the FTE (Full-Time Equivalent) issues from previous negotiations, leading to delays in new contract proposals. The 23-25 agreement included $500 per full-time equivalent to improve equity in the day unit. Management had initially agreed on the union’s proposals for allocating the money but has since delayed final approval and appears to be wavering on agreement.</w:t>
      </w:r>
    </w:p>
    <w:p w14:paraId="74297138" w14:textId="0735A0C0" w:rsidR="001F3549" w:rsidRPr="007E4FEC" w:rsidRDefault="001F3549" w:rsidP="007E4FEC">
      <w:pPr>
        <w:rPr>
          <w:i/>
          <w:iCs/>
          <w:sz w:val="24"/>
          <w:szCs w:val="24"/>
        </w:rPr>
      </w:pPr>
      <w:r w:rsidRPr="007E4FEC">
        <w:rPr>
          <w:i/>
          <w:iCs/>
          <w:sz w:val="24"/>
          <w:szCs w:val="24"/>
        </w:rPr>
        <w:t>DCE Bargaining</w:t>
      </w:r>
      <w:r w:rsidR="007E4FEC">
        <w:rPr>
          <w:i/>
          <w:iCs/>
          <w:sz w:val="24"/>
          <w:szCs w:val="24"/>
        </w:rPr>
        <w:t xml:space="preserve">                                                                                                                                           </w:t>
      </w:r>
      <w:r w:rsidRPr="000D4AA9">
        <w:rPr>
          <w:sz w:val="24"/>
          <w:szCs w:val="24"/>
        </w:rPr>
        <w:t>Management offered a one-year proposal with 3.5% in January and an evergreen clause. The union countered with a 10-month proposal to align with the day contract, asking for 2% retroactive pay to September and 4% in January, alongside the evergreen clause and better course allocation language. The union also pushed for immediate engagement in successor bargaining.</w:t>
      </w:r>
    </w:p>
    <w:p w14:paraId="34EEB0AC" w14:textId="21D77E68" w:rsidR="001F3549" w:rsidRPr="00475161" w:rsidRDefault="001F3549" w:rsidP="00475161">
      <w:pPr>
        <w:spacing w:before="100" w:beforeAutospacing="1" w:after="100" w:afterAutospacing="1"/>
        <w:outlineLvl w:val="2"/>
        <w:rPr>
          <w:i/>
          <w:iCs/>
          <w:sz w:val="24"/>
          <w:szCs w:val="24"/>
        </w:rPr>
      </w:pPr>
      <w:r w:rsidRPr="007E4FEC">
        <w:rPr>
          <w:i/>
          <w:iCs/>
          <w:sz w:val="24"/>
          <w:szCs w:val="24"/>
        </w:rPr>
        <w:t xml:space="preserve">Early College Concerns: </w:t>
      </w:r>
      <w:r w:rsidR="007E4FEC">
        <w:rPr>
          <w:i/>
          <w:iCs/>
          <w:sz w:val="24"/>
          <w:szCs w:val="24"/>
        </w:rPr>
        <w:t xml:space="preserve">                                                                                                                                   </w:t>
      </w:r>
      <w:r w:rsidRPr="000D4AA9">
        <w:rPr>
          <w:sz w:val="24"/>
          <w:szCs w:val="24"/>
        </w:rPr>
        <w:t>Issues around early college programs include:</w:t>
      </w:r>
      <w:r w:rsidR="007E4FEC">
        <w:rPr>
          <w:i/>
          <w:iCs/>
          <w:sz w:val="24"/>
          <w:szCs w:val="24"/>
        </w:rPr>
        <w:t xml:space="preserve"> </w:t>
      </w:r>
      <w:r w:rsidR="007E4FEC">
        <w:rPr>
          <w:sz w:val="24"/>
          <w:szCs w:val="24"/>
        </w:rPr>
        <w:t>DCE s</w:t>
      </w:r>
      <w:r w:rsidRPr="000D4AA9">
        <w:rPr>
          <w:sz w:val="24"/>
          <w:szCs w:val="24"/>
        </w:rPr>
        <w:t>eniority violations</w:t>
      </w:r>
      <w:r w:rsidR="007E4FEC">
        <w:rPr>
          <w:sz w:val="24"/>
          <w:szCs w:val="24"/>
        </w:rPr>
        <w:t>,</w:t>
      </w:r>
      <w:r w:rsidR="007E4FEC">
        <w:rPr>
          <w:i/>
          <w:iCs/>
          <w:sz w:val="24"/>
          <w:szCs w:val="24"/>
        </w:rPr>
        <w:t xml:space="preserve"> </w:t>
      </w:r>
      <w:r w:rsidRPr="000D4AA9">
        <w:rPr>
          <w:sz w:val="24"/>
          <w:szCs w:val="24"/>
        </w:rPr>
        <w:t>MCCC faculty oversight lacking in curriculum</w:t>
      </w:r>
      <w:r w:rsidR="007E4FEC">
        <w:rPr>
          <w:sz w:val="24"/>
          <w:szCs w:val="24"/>
        </w:rPr>
        <w:t>, and a</w:t>
      </w:r>
      <w:r w:rsidRPr="000D4AA9">
        <w:rPr>
          <w:sz w:val="24"/>
          <w:szCs w:val="24"/>
        </w:rPr>
        <w:t>dministration creating agreements without consulting the union.</w:t>
      </w:r>
      <w:r w:rsidR="00475161">
        <w:rPr>
          <w:i/>
          <w:iCs/>
          <w:sz w:val="24"/>
          <w:szCs w:val="24"/>
        </w:rPr>
        <w:t xml:space="preserve"> </w:t>
      </w:r>
      <w:r w:rsidRPr="000D4AA9">
        <w:rPr>
          <w:sz w:val="24"/>
          <w:szCs w:val="24"/>
        </w:rPr>
        <w:t>A joint committee with management will be established to address early college concerns.</w:t>
      </w:r>
      <w:r w:rsidR="00475161">
        <w:rPr>
          <w:sz w:val="24"/>
          <w:szCs w:val="24"/>
        </w:rPr>
        <w:t xml:space="preserve"> </w:t>
      </w:r>
      <w:r w:rsidRPr="000D4AA9">
        <w:rPr>
          <w:sz w:val="24"/>
          <w:szCs w:val="24"/>
        </w:rPr>
        <w:t>Volunteers are needed for early college committees, both within MTA and MCCC.</w:t>
      </w:r>
    </w:p>
    <w:p w14:paraId="374160CC" w14:textId="1C2AD8CE" w:rsidR="001F3549" w:rsidRDefault="007E4FEC" w:rsidP="007E65BE">
      <w:pPr>
        <w:widowControl/>
        <w:autoSpaceDE/>
        <w:autoSpaceDN/>
        <w:rPr>
          <w:sz w:val="24"/>
          <w:szCs w:val="24"/>
        </w:rPr>
      </w:pPr>
      <w:r>
        <w:rPr>
          <w:sz w:val="24"/>
          <w:szCs w:val="24"/>
        </w:rPr>
        <w:tab/>
        <w:t>Moved into Executive Session at 3:18 by consensus.</w:t>
      </w:r>
    </w:p>
    <w:p w14:paraId="5C91443F" w14:textId="3721E7EA" w:rsidR="007E4FEC" w:rsidRDefault="007E4FEC" w:rsidP="007E65BE">
      <w:pPr>
        <w:widowControl/>
        <w:autoSpaceDE/>
        <w:autoSpaceDN/>
        <w:rPr>
          <w:sz w:val="24"/>
          <w:szCs w:val="24"/>
        </w:rPr>
      </w:pPr>
      <w:r>
        <w:rPr>
          <w:sz w:val="24"/>
          <w:szCs w:val="24"/>
        </w:rPr>
        <w:tab/>
        <w:t>Returned to regular session at 3:34pm</w:t>
      </w:r>
      <w:r w:rsidR="00475161">
        <w:rPr>
          <w:sz w:val="24"/>
          <w:szCs w:val="24"/>
        </w:rPr>
        <w:t>.</w:t>
      </w:r>
    </w:p>
    <w:p w14:paraId="4260D8AB" w14:textId="77777777" w:rsidR="00475161" w:rsidRDefault="00475161" w:rsidP="007E65BE">
      <w:pPr>
        <w:widowControl/>
        <w:autoSpaceDE/>
        <w:autoSpaceDN/>
        <w:rPr>
          <w:sz w:val="24"/>
          <w:szCs w:val="24"/>
        </w:rPr>
      </w:pPr>
    </w:p>
    <w:p w14:paraId="73611F03" w14:textId="0837DF93" w:rsidR="00475161" w:rsidRPr="00475161" w:rsidRDefault="00475161" w:rsidP="007E65BE">
      <w:pPr>
        <w:widowControl/>
        <w:autoSpaceDE/>
        <w:autoSpaceDN/>
        <w:rPr>
          <w:b/>
          <w:bCs/>
          <w:sz w:val="24"/>
          <w:szCs w:val="24"/>
        </w:rPr>
      </w:pPr>
      <w:r>
        <w:rPr>
          <w:sz w:val="24"/>
          <w:szCs w:val="24"/>
        </w:rPr>
        <w:tab/>
      </w:r>
      <w:r w:rsidRPr="00475161">
        <w:rPr>
          <w:b/>
          <w:bCs/>
          <w:sz w:val="24"/>
          <w:szCs w:val="24"/>
        </w:rPr>
        <w:t>Motion:</w:t>
      </w:r>
      <w:r>
        <w:rPr>
          <w:sz w:val="24"/>
          <w:szCs w:val="24"/>
        </w:rPr>
        <w:t xml:space="preserve"> To adjourn meeting at 3:25pm (Linde/Nardoni). </w:t>
      </w:r>
      <w:r w:rsidRPr="00475161">
        <w:rPr>
          <w:b/>
          <w:bCs/>
          <w:sz w:val="24"/>
          <w:szCs w:val="24"/>
        </w:rPr>
        <w:t>Passed.</w:t>
      </w:r>
    </w:p>
    <w:p w14:paraId="74534E36" w14:textId="44A90C68" w:rsidR="00475161" w:rsidRPr="007E65BE" w:rsidRDefault="00475161" w:rsidP="007E65BE">
      <w:pPr>
        <w:widowControl/>
        <w:autoSpaceDE/>
        <w:autoSpaceDN/>
        <w:rPr>
          <w:sz w:val="24"/>
          <w:szCs w:val="24"/>
        </w:rPr>
      </w:pPr>
      <w:r>
        <w:rPr>
          <w:sz w:val="24"/>
          <w:szCs w:val="24"/>
        </w:rPr>
        <w:t>Respectfully submitted by Colleen Avedikian, MCCC Secretary</w:t>
      </w:r>
    </w:p>
    <w:p w14:paraId="06A45958" w14:textId="68E5E286" w:rsidR="00A10B86" w:rsidRPr="00A32783" w:rsidRDefault="00A10B86" w:rsidP="00E82D38"/>
    <w:sectPr w:rsidR="00A10B86" w:rsidRPr="00A32783">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EE9C" w14:textId="77777777" w:rsidR="000147DC" w:rsidRDefault="000147DC" w:rsidP="00292518">
      <w:r>
        <w:separator/>
      </w:r>
    </w:p>
  </w:endnote>
  <w:endnote w:type="continuationSeparator" w:id="0">
    <w:p w14:paraId="22C36650" w14:textId="77777777" w:rsidR="000147DC" w:rsidRDefault="000147DC"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146540"/>
      <w:docPartObj>
        <w:docPartGallery w:val="Page Numbers (Bottom of Page)"/>
        <w:docPartUnique/>
      </w:docPartObj>
    </w:sdtPr>
    <w:sdtEndPr>
      <w:rPr>
        <w:noProof/>
      </w:rPr>
    </w:sdtEndPr>
    <w:sdtContent>
      <w:p w14:paraId="713F0C7F" w14:textId="0FDCAE9C" w:rsidR="00A8200D" w:rsidRDefault="00A820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E417" w14:textId="77777777" w:rsidR="000147DC" w:rsidRDefault="000147DC" w:rsidP="00292518">
      <w:r>
        <w:separator/>
      </w:r>
    </w:p>
  </w:footnote>
  <w:footnote w:type="continuationSeparator" w:id="0">
    <w:p w14:paraId="07076849" w14:textId="77777777" w:rsidR="000147DC" w:rsidRDefault="000147DC"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9A1" w14:textId="1B35B8C5"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688"/>
    <w:multiLevelType w:val="multilevel"/>
    <w:tmpl w:val="1E9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65FD2"/>
    <w:multiLevelType w:val="multilevel"/>
    <w:tmpl w:val="7916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23923"/>
    <w:multiLevelType w:val="multilevel"/>
    <w:tmpl w:val="58CC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7542">
    <w:abstractNumId w:val="4"/>
  </w:num>
  <w:num w:numId="2" w16cid:durableId="482702001">
    <w:abstractNumId w:val="2"/>
  </w:num>
  <w:num w:numId="3" w16cid:durableId="1607729522">
    <w:abstractNumId w:val="3"/>
  </w:num>
  <w:num w:numId="4" w16cid:durableId="2052800937">
    <w:abstractNumId w:val="6"/>
  </w:num>
  <w:num w:numId="5" w16cid:durableId="112985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435523">
    <w:abstractNumId w:val="0"/>
  </w:num>
  <w:num w:numId="7" w16cid:durableId="771557793">
    <w:abstractNumId w:val="5"/>
  </w:num>
  <w:num w:numId="8" w16cid:durableId="119388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11D7"/>
    <w:rsid w:val="000023DB"/>
    <w:rsid w:val="000069F3"/>
    <w:rsid w:val="00010CC7"/>
    <w:rsid w:val="00014526"/>
    <w:rsid w:val="000147DC"/>
    <w:rsid w:val="00014F52"/>
    <w:rsid w:val="00022439"/>
    <w:rsid w:val="00023E8B"/>
    <w:rsid w:val="00027F52"/>
    <w:rsid w:val="00037AA2"/>
    <w:rsid w:val="00046BAF"/>
    <w:rsid w:val="000824E6"/>
    <w:rsid w:val="000A148E"/>
    <w:rsid w:val="000A1F07"/>
    <w:rsid w:val="000A7057"/>
    <w:rsid w:val="000B2A27"/>
    <w:rsid w:val="000B37E2"/>
    <w:rsid w:val="000B6DAC"/>
    <w:rsid w:val="000D512A"/>
    <w:rsid w:val="000E78E4"/>
    <w:rsid w:val="000E7A45"/>
    <w:rsid w:val="000F25E7"/>
    <w:rsid w:val="00101BBB"/>
    <w:rsid w:val="00106155"/>
    <w:rsid w:val="00137CFA"/>
    <w:rsid w:val="001434BA"/>
    <w:rsid w:val="001453EF"/>
    <w:rsid w:val="0014622A"/>
    <w:rsid w:val="001679B9"/>
    <w:rsid w:val="00167F4A"/>
    <w:rsid w:val="001A332D"/>
    <w:rsid w:val="001B0F05"/>
    <w:rsid w:val="001B7A34"/>
    <w:rsid w:val="001C18A4"/>
    <w:rsid w:val="001E6577"/>
    <w:rsid w:val="001F2D8E"/>
    <w:rsid w:val="001F3549"/>
    <w:rsid w:val="0020173C"/>
    <w:rsid w:val="002103F3"/>
    <w:rsid w:val="0021573D"/>
    <w:rsid w:val="002225D1"/>
    <w:rsid w:val="002241E2"/>
    <w:rsid w:val="0022427C"/>
    <w:rsid w:val="0024583A"/>
    <w:rsid w:val="00246819"/>
    <w:rsid w:val="00255DE1"/>
    <w:rsid w:val="00263725"/>
    <w:rsid w:val="002641A0"/>
    <w:rsid w:val="00270826"/>
    <w:rsid w:val="0027116D"/>
    <w:rsid w:val="0027367A"/>
    <w:rsid w:val="002754FC"/>
    <w:rsid w:val="00281B02"/>
    <w:rsid w:val="00292518"/>
    <w:rsid w:val="00297147"/>
    <w:rsid w:val="002A02D6"/>
    <w:rsid w:val="002C0FC8"/>
    <w:rsid w:val="002C1E5D"/>
    <w:rsid w:val="002F5A54"/>
    <w:rsid w:val="0031693D"/>
    <w:rsid w:val="0032004C"/>
    <w:rsid w:val="00325FEA"/>
    <w:rsid w:val="0033756C"/>
    <w:rsid w:val="00345B7A"/>
    <w:rsid w:val="00345C44"/>
    <w:rsid w:val="00345E08"/>
    <w:rsid w:val="00355002"/>
    <w:rsid w:val="00365306"/>
    <w:rsid w:val="00373036"/>
    <w:rsid w:val="003903F4"/>
    <w:rsid w:val="0039216C"/>
    <w:rsid w:val="0039494F"/>
    <w:rsid w:val="003A1693"/>
    <w:rsid w:val="003A6C9A"/>
    <w:rsid w:val="003B4EAF"/>
    <w:rsid w:val="003B5627"/>
    <w:rsid w:val="003E3F70"/>
    <w:rsid w:val="003F2B98"/>
    <w:rsid w:val="003F4A5D"/>
    <w:rsid w:val="00403433"/>
    <w:rsid w:val="004123A0"/>
    <w:rsid w:val="004142C3"/>
    <w:rsid w:val="00415C64"/>
    <w:rsid w:val="00416876"/>
    <w:rsid w:val="00431102"/>
    <w:rsid w:val="004321B9"/>
    <w:rsid w:val="0044385C"/>
    <w:rsid w:val="004507AB"/>
    <w:rsid w:val="004517F4"/>
    <w:rsid w:val="004564DD"/>
    <w:rsid w:val="00475161"/>
    <w:rsid w:val="0049383B"/>
    <w:rsid w:val="004A0062"/>
    <w:rsid w:val="004D66F7"/>
    <w:rsid w:val="0050170F"/>
    <w:rsid w:val="00506066"/>
    <w:rsid w:val="00515ECE"/>
    <w:rsid w:val="005274F8"/>
    <w:rsid w:val="00541730"/>
    <w:rsid w:val="005438BE"/>
    <w:rsid w:val="005446F1"/>
    <w:rsid w:val="00544C33"/>
    <w:rsid w:val="005617B3"/>
    <w:rsid w:val="00561A9B"/>
    <w:rsid w:val="0056557E"/>
    <w:rsid w:val="00567393"/>
    <w:rsid w:val="00576D83"/>
    <w:rsid w:val="00580D9C"/>
    <w:rsid w:val="005829DF"/>
    <w:rsid w:val="005950D9"/>
    <w:rsid w:val="005A607B"/>
    <w:rsid w:val="00615AAE"/>
    <w:rsid w:val="00623FA0"/>
    <w:rsid w:val="0063490E"/>
    <w:rsid w:val="00641324"/>
    <w:rsid w:val="0064245C"/>
    <w:rsid w:val="00643424"/>
    <w:rsid w:val="0065290B"/>
    <w:rsid w:val="00663D3D"/>
    <w:rsid w:val="00666598"/>
    <w:rsid w:val="006835A8"/>
    <w:rsid w:val="00685EBC"/>
    <w:rsid w:val="006A4FAE"/>
    <w:rsid w:val="006E2A39"/>
    <w:rsid w:val="00714953"/>
    <w:rsid w:val="00715759"/>
    <w:rsid w:val="00723767"/>
    <w:rsid w:val="00731833"/>
    <w:rsid w:val="007464BB"/>
    <w:rsid w:val="0077146C"/>
    <w:rsid w:val="0078672F"/>
    <w:rsid w:val="007B2A14"/>
    <w:rsid w:val="007B4449"/>
    <w:rsid w:val="007E3643"/>
    <w:rsid w:val="007E4FEC"/>
    <w:rsid w:val="007E65BE"/>
    <w:rsid w:val="007F1032"/>
    <w:rsid w:val="007F1880"/>
    <w:rsid w:val="00826F99"/>
    <w:rsid w:val="00831AC7"/>
    <w:rsid w:val="00840AAC"/>
    <w:rsid w:val="008535B7"/>
    <w:rsid w:val="008B76EA"/>
    <w:rsid w:val="008C7C82"/>
    <w:rsid w:val="00900473"/>
    <w:rsid w:val="00905002"/>
    <w:rsid w:val="009122B5"/>
    <w:rsid w:val="0091730B"/>
    <w:rsid w:val="00920843"/>
    <w:rsid w:val="00922377"/>
    <w:rsid w:val="00950E37"/>
    <w:rsid w:val="009512CE"/>
    <w:rsid w:val="00953F5F"/>
    <w:rsid w:val="009559BE"/>
    <w:rsid w:val="00961AF0"/>
    <w:rsid w:val="009657D9"/>
    <w:rsid w:val="009755AF"/>
    <w:rsid w:val="009A0817"/>
    <w:rsid w:val="009A0DCB"/>
    <w:rsid w:val="009C2C19"/>
    <w:rsid w:val="009E1EC7"/>
    <w:rsid w:val="009E7E6F"/>
    <w:rsid w:val="009F495D"/>
    <w:rsid w:val="009F5163"/>
    <w:rsid w:val="009F7C46"/>
    <w:rsid w:val="00A01164"/>
    <w:rsid w:val="00A10B86"/>
    <w:rsid w:val="00A17DE9"/>
    <w:rsid w:val="00A23CE6"/>
    <w:rsid w:val="00A24D2C"/>
    <w:rsid w:val="00A24DB2"/>
    <w:rsid w:val="00A278E3"/>
    <w:rsid w:val="00A32783"/>
    <w:rsid w:val="00A46F38"/>
    <w:rsid w:val="00A47BBA"/>
    <w:rsid w:val="00A5758B"/>
    <w:rsid w:val="00A7509A"/>
    <w:rsid w:val="00A77095"/>
    <w:rsid w:val="00A8200D"/>
    <w:rsid w:val="00AA07E8"/>
    <w:rsid w:val="00AA66B5"/>
    <w:rsid w:val="00AB0DF7"/>
    <w:rsid w:val="00AB1FF5"/>
    <w:rsid w:val="00AB442C"/>
    <w:rsid w:val="00AB7303"/>
    <w:rsid w:val="00AC66AA"/>
    <w:rsid w:val="00AC6E9F"/>
    <w:rsid w:val="00AD2DFC"/>
    <w:rsid w:val="00AD5F85"/>
    <w:rsid w:val="00AE3E10"/>
    <w:rsid w:val="00AF20BC"/>
    <w:rsid w:val="00B03387"/>
    <w:rsid w:val="00B079C0"/>
    <w:rsid w:val="00B1146A"/>
    <w:rsid w:val="00B1687E"/>
    <w:rsid w:val="00B16E8E"/>
    <w:rsid w:val="00B437FC"/>
    <w:rsid w:val="00B54BCA"/>
    <w:rsid w:val="00B5661E"/>
    <w:rsid w:val="00B700EF"/>
    <w:rsid w:val="00B764AE"/>
    <w:rsid w:val="00BA0F46"/>
    <w:rsid w:val="00BA3710"/>
    <w:rsid w:val="00BA4A8E"/>
    <w:rsid w:val="00BA68D7"/>
    <w:rsid w:val="00BB195B"/>
    <w:rsid w:val="00BB1AA9"/>
    <w:rsid w:val="00BD121E"/>
    <w:rsid w:val="00BD56CC"/>
    <w:rsid w:val="00BD7398"/>
    <w:rsid w:val="00C01D4D"/>
    <w:rsid w:val="00C02211"/>
    <w:rsid w:val="00C029C4"/>
    <w:rsid w:val="00C06BF1"/>
    <w:rsid w:val="00C17762"/>
    <w:rsid w:val="00C216C7"/>
    <w:rsid w:val="00C27D98"/>
    <w:rsid w:val="00C354F6"/>
    <w:rsid w:val="00C42CFB"/>
    <w:rsid w:val="00C447C7"/>
    <w:rsid w:val="00C5124B"/>
    <w:rsid w:val="00C64013"/>
    <w:rsid w:val="00C65B49"/>
    <w:rsid w:val="00C92759"/>
    <w:rsid w:val="00C92F76"/>
    <w:rsid w:val="00C9461E"/>
    <w:rsid w:val="00C9672F"/>
    <w:rsid w:val="00CA3005"/>
    <w:rsid w:val="00CA5EBA"/>
    <w:rsid w:val="00CB5E42"/>
    <w:rsid w:val="00CE24AC"/>
    <w:rsid w:val="00CE413F"/>
    <w:rsid w:val="00D10EC4"/>
    <w:rsid w:val="00D162E5"/>
    <w:rsid w:val="00D1755B"/>
    <w:rsid w:val="00D46EFB"/>
    <w:rsid w:val="00D62CFC"/>
    <w:rsid w:val="00D7792A"/>
    <w:rsid w:val="00D8060E"/>
    <w:rsid w:val="00D86323"/>
    <w:rsid w:val="00D927D6"/>
    <w:rsid w:val="00D93255"/>
    <w:rsid w:val="00DA06C5"/>
    <w:rsid w:val="00DC6A51"/>
    <w:rsid w:val="00DD4880"/>
    <w:rsid w:val="00DF684E"/>
    <w:rsid w:val="00E033AB"/>
    <w:rsid w:val="00E07DDE"/>
    <w:rsid w:val="00E12FFF"/>
    <w:rsid w:val="00E30180"/>
    <w:rsid w:val="00E3266D"/>
    <w:rsid w:val="00E60CCB"/>
    <w:rsid w:val="00E81803"/>
    <w:rsid w:val="00E82D38"/>
    <w:rsid w:val="00E87BBC"/>
    <w:rsid w:val="00E920F2"/>
    <w:rsid w:val="00EA0591"/>
    <w:rsid w:val="00EA4991"/>
    <w:rsid w:val="00EA505E"/>
    <w:rsid w:val="00EB022A"/>
    <w:rsid w:val="00EB2993"/>
    <w:rsid w:val="00EC3078"/>
    <w:rsid w:val="00EC7010"/>
    <w:rsid w:val="00ED5CDA"/>
    <w:rsid w:val="00EE0771"/>
    <w:rsid w:val="00EF4017"/>
    <w:rsid w:val="00F00C18"/>
    <w:rsid w:val="00F13765"/>
    <w:rsid w:val="00F20CDA"/>
    <w:rsid w:val="00F26CB8"/>
    <w:rsid w:val="00F3482D"/>
    <w:rsid w:val="00F40374"/>
    <w:rsid w:val="00F5361E"/>
    <w:rsid w:val="00F73791"/>
    <w:rsid w:val="00F75062"/>
    <w:rsid w:val="00FB78CC"/>
    <w:rsid w:val="00FC0825"/>
    <w:rsid w:val="00FC6D19"/>
    <w:rsid w:val="00FE5A80"/>
    <w:rsid w:val="00FE7237"/>
    <w:rsid w:val="00FE7D25"/>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unhideWhenUsed/>
    <w:rsid w:val="00F3482D"/>
    <w:pPr>
      <w:widowControl/>
      <w:autoSpaceDE/>
      <w:autoSpaceDN/>
      <w:spacing w:before="100" w:beforeAutospacing="1" w:after="100" w:afterAutospacing="1"/>
    </w:pPr>
    <w:rPr>
      <w:sz w:val="24"/>
      <w:szCs w:val="24"/>
    </w:rPr>
  </w:style>
  <w:style w:type="paragraph" w:styleId="NoSpacing">
    <w:name w:val="No Spacing"/>
    <w:uiPriority w:val="1"/>
    <w:qFormat/>
    <w:rsid w:val="00F3482D"/>
    <w:pPr>
      <w:widowControl/>
      <w:autoSpaceDE/>
      <w:autoSpaceDN/>
    </w:pPr>
    <w:rPr>
      <w:kern w:val="2"/>
      <w14:ligatures w14:val="standardContextual"/>
    </w:rPr>
  </w:style>
  <w:style w:type="character" w:styleId="Emphasis">
    <w:name w:val="Emphasis"/>
    <w:basedOn w:val="DefaultParagraphFont"/>
    <w:uiPriority w:val="20"/>
    <w:qFormat/>
    <w:rsid w:val="005A6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2737</Words>
  <Characters>15602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2025-07-18T14:15:00Z</dcterms:created>
  <dcterms:modified xsi:type="dcterms:W3CDTF">2025-07-18T14:15:00Z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