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5CACE" w14:textId="2451E780" w:rsidR="00317BE1" w:rsidRDefault="00317BE1"/>
    <w:p w14:paraId="14CF48B6" w14:textId="55ECA55D" w:rsidR="008A206C" w:rsidRDefault="008A206C" w:rsidP="007F0410">
      <w:pPr>
        <w:jc w:val="center"/>
        <w:rPr>
          <w:szCs w:val="24"/>
        </w:rPr>
      </w:pPr>
    </w:p>
    <w:p w14:paraId="7A412D1B" w14:textId="0D4935A0" w:rsidR="00E75F1A" w:rsidRPr="00A454C2" w:rsidRDefault="00A767E8" w:rsidP="007F0410">
      <w:pPr>
        <w:jc w:val="center"/>
        <w:rPr>
          <w:szCs w:val="24"/>
        </w:rPr>
      </w:pPr>
      <w:r>
        <w:rPr>
          <w:szCs w:val="24"/>
        </w:rPr>
        <w:t>Approved</w:t>
      </w:r>
      <w:r w:rsidR="00204FB2">
        <w:rPr>
          <w:szCs w:val="24"/>
        </w:rPr>
        <w:t xml:space="preserve"> </w:t>
      </w:r>
      <w:r w:rsidR="00E75F1A" w:rsidRPr="00A454C2">
        <w:rPr>
          <w:szCs w:val="24"/>
        </w:rPr>
        <w:t>Minutes - MCCC Delegate Assembly</w:t>
      </w:r>
    </w:p>
    <w:p w14:paraId="765C1F96" w14:textId="4045CB55" w:rsidR="00E75F1A" w:rsidRDefault="00E75F1A" w:rsidP="007F0410">
      <w:pPr>
        <w:jc w:val="center"/>
        <w:rPr>
          <w:szCs w:val="24"/>
        </w:rPr>
      </w:pPr>
      <w:r w:rsidRPr="00A454C2">
        <w:rPr>
          <w:szCs w:val="24"/>
        </w:rPr>
        <w:t xml:space="preserve">April </w:t>
      </w:r>
      <w:r w:rsidR="007F0410" w:rsidRPr="00A454C2">
        <w:rPr>
          <w:szCs w:val="24"/>
        </w:rPr>
        <w:t>2</w:t>
      </w:r>
      <w:r w:rsidR="00204FB2">
        <w:rPr>
          <w:szCs w:val="24"/>
        </w:rPr>
        <w:t>0</w:t>
      </w:r>
      <w:r w:rsidR="007F0410" w:rsidRPr="00A454C2">
        <w:rPr>
          <w:szCs w:val="24"/>
        </w:rPr>
        <w:t xml:space="preserve">, </w:t>
      </w:r>
      <w:r w:rsidR="00C0631B" w:rsidRPr="00A454C2">
        <w:rPr>
          <w:szCs w:val="24"/>
        </w:rPr>
        <w:t>202</w:t>
      </w:r>
      <w:r w:rsidR="00C0631B">
        <w:rPr>
          <w:szCs w:val="24"/>
        </w:rPr>
        <w:t>4,</w:t>
      </w:r>
      <w:r w:rsidR="007F0410" w:rsidRPr="00A454C2">
        <w:rPr>
          <w:szCs w:val="24"/>
        </w:rPr>
        <w:t xml:space="preserve"> via Zoom</w:t>
      </w:r>
    </w:p>
    <w:p w14:paraId="1A39A299" w14:textId="77777777" w:rsidR="00204FB2" w:rsidRDefault="00204FB2" w:rsidP="001B7209">
      <w:pPr>
        <w:rPr>
          <w:szCs w:val="24"/>
        </w:rPr>
      </w:pPr>
    </w:p>
    <w:p w14:paraId="736B41EC" w14:textId="77777777" w:rsidR="00E75F1A" w:rsidRPr="00A454C2" w:rsidRDefault="00E75F1A" w:rsidP="00E75F1A">
      <w:pPr>
        <w:rPr>
          <w:szCs w:val="24"/>
        </w:rPr>
      </w:pPr>
    </w:p>
    <w:p w14:paraId="316C5979" w14:textId="60F91BF3" w:rsidR="00E75F1A" w:rsidRDefault="007F0410" w:rsidP="00E75F1A">
      <w:pPr>
        <w:rPr>
          <w:szCs w:val="24"/>
        </w:rPr>
      </w:pPr>
      <w:r w:rsidRPr="00A454C2">
        <w:rPr>
          <w:szCs w:val="24"/>
        </w:rPr>
        <w:t>Meeting c</w:t>
      </w:r>
      <w:r w:rsidR="00E75F1A" w:rsidRPr="00A454C2">
        <w:rPr>
          <w:szCs w:val="24"/>
        </w:rPr>
        <w:t xml:space="preserve">alled to order with quorum at </w:t>
      </w:r>
      <w:r w:rsidR="002917BA">
        <w:rPr>
          <w:szCs w:val="24"/>
        </w:rPr>
        <w:t>9:34</w:t>
      </w:r>
      <w:r w:rsidR="00E75F1A" w:rsidRPr="00A454C2">
        <w:rPr>
          <w:szCs w:val="24"/>
        </w:rPr>
        <w:t>am</w:t>
      </w:r>
    </w:p>
    <w:p w14:paraId="56859EB1" w14:textId="77777777" w:rsidR="002C5900" w:rsidRDefault="002C5900" w:rsidP="00E75F1A">
      <w:pPr>
        <w:rPr>
          <w:szCs w:val="24"/>
        </w:rPr>
      </w:pPr>
    </w:p>
    <w:p w14:paraId="7F2C6534" w14:textId="6C35EDAC" w:rsidR="002917BA" w:rsidRDefault="002917BA" w:rsidP="002C5900">
      <w:pPr>
        <w:ind w:firstLine="720"/>
        <w:rPr>
          <w:szCs w:val="24"/>
        </w:rPr>
      </w:pPr>
      <w:r w:rsidRPr="001B7209">
        <w:rPr>
          <w:b/>
          <w:bCs/>
          <w:szCs w:val="24"/>
        </w:rPr>
        <w:t>Motion</w:t>
      </w:r>
      <w:r w:rsidR="001B7209" w:rsidRPr="001B7209">
        <w:rPr>
          <w:b/>
          <w:bCs/>
          <w:szCs w:val="24"/>
        </w:rPr>
        <w:t>:</w:t>
      </w:r>
      <w:r>
        <w:rPr>
          <w:szCs w:val="24"/>
        </w:rPr>
        <w:t xml:space="preserve"> </w:t>
      </w:r>
      <w:r w:rsidR="001B7209">
        <w:rPr>
          <w:szCs w:val="24"/>
        </w:rPr>
        <w:t>T</w:t>
      </w:r>
      <w:r>
        <w:rPr>
          <w:szCs w:val="24"/>
        </w:rPr>
        <w:t>o adopt the Standing Rules (Shivers/Linde)</w:t>
      </w:r>
      <w:r w:rsidR="00C0631B">
        <w:rPr>
          <w:szCs w:val="24"/>
        </w:rPr>
        <w:t>.</w:t>
      </w:r>
      <w:r w:rsidR="00C0631B" w:rsidRPr="001B7209">
        <w:rPr>
          <w:b/>
          <w:bCs/>
          <w:szCs w:val="24"/>
        </w:rPr>
        <w:t xml:space="preserve"> </w:t>
      </w:r>
      <w:r w:rsidRPr="001B7209">
        <w:rPr>
          <w:b/>
          <w:bCs/>
          <w:szCs w:val="24"/>
        </w:rPr>
        <w:t>Passed</w:t>
      </w:r>
    </w:p>
    <w:p w14:paraId="43DC4B52" w14:textId="77777777" w:rsidR="002C5900" w:rsidRDefault="00000000" w:rsidP="002C5900">
      <w:pPr>
        <w:ind w:firstLine="720"/>
      </w:pPr>
      <w:hyperlink r:id="rId7" w:history="1">
        <w:r w:rsidR="002C5900" w:rsidRPr="00C73614">
          <w:rPr>
            <w:rStyle w:val="Hyperlink"/>
          </w:rPr>
          <w:t>Standing Rules for Delegate Assemblies.docx.pdf</w:t>
        </w:r>
      </w:hyperlink>
    </w:p>
    <w:p w14:paraId="5D87F559" w14:textId="77777777" w:rsidR="002C5900" w:rsidRDefault="002C5900" w:rsidP="002C5900">
      <w:pPr>
        <w:ind w:firstLine="720"/>
        <w:rPr>
          <w:szCs w:val="24"/>
        </w:rPr>
      </w:pPr>
    </w:p>
    <w:p w14:paraId="56CC81E2" w14:textId="4EE0A380" w:rsidR="007F0410" w:rsidRDefault="002917BA" w:rsidP="002C5900">
      <w:pPr>
        <w:ind w:firstLine="720"/>
        <w:rPr>
          <w:szCs w:val="24"/>
        </w:rPr>
      </w:pPr>
      <w:r w:rsidRPr="001B7209">
        <w:rPr>
          <w:b/>
          <w:bCs/>
          <w:szCs w:val="24"/>
        </w:rPr>
        <w:t>Motion</w:t>
      </w:r>
      <w:r w:rsidR="001B7209">
        <w:rPr>
          <w:szCs w:val="24"/>
        </w:rPr>
        <w:t>:</w:t>
      </w:r>
      <w:r>
        <w:rPr>
          <w:szCs w:val="24"/>
        </w:rPr>
        <w:t xml:space="preserve"> </w:t>
      </w:r>
      <w:r w:rsidR="001B7209">
        <w:rPr>
          <w:szCs w:val="24"/>
        </w:rPr>
        <w:t>T</w:t>
      </w:r>
      <w:r>
        <w:rPr>
          <w:szCs w:val="24"/>
        </w:rPr>
        <w:t xml:space="preserve">o </w:t>
      </w:r>
      <w:r w:rsidR="002C5900">
        <w:rPr>
          <w:szCs w:val="24"/>
        </w:rPr>
        <w:t>adopt the amended order of business (Martins/Pratt)</w:t>
      </w:r>
      <w:r w:rsidR="00C0631B">
        <w:rPr>
          <w:szCs w:val="24"/>
        </w:rPr>
        <w:t xml:space="preserve">. </w:t>
      </w:r>
      <w:r w:rsidR="002C5900" w:rsidRPr="001B7209">
        <w:rPr>
          <w:b/>
          <w:bCs/>
          <w:szCs w:val="24"/>
        </w:rPr>
        <w:t>Passed</w:t>
      </w:r>
    </w:p>
    <w:p w14:paraId="12B8CF55" w14:textId="4958E556" w:rsidR="0099090C" w:rsidRPr="00A454C2" w:rsidRDefault="00000000" w:rsidP="002C5900">
      <w:pPr>
        <w:ind w:firstLine="720"/>
        <w:rPr>
          <w:szCs w:val="24"/>
        </w:rPr>
      </w:pPr>
      <w:hyperlink r:id="rId8" w:history="1">
        <w:r w:rsidR="0099090C" w:rsidRPr="0099090C">
          <w:rPr>
            <w:rStyle w:val="Hyperlink"/>
            <w:szCs w:val="24"/>
          </w:rPr>
          <w:t>DA-Agenda-4-20-24.pdf</w:t>
        </w:r>
      </w:hyperlink>
    </w:p>
    <w:p w14:paraId="3A08DD4A" w14:textId="77777777" w:rsidR="001912EE" w:rsidRPr="00A454C2" w:rsidRDefault="001912EE" w:rsidP="00C97F5B">
      <w:pPr>
        <w:rPr>
          <w:szCs w:val="24"/>
        </w:rPr>
      </w:pPr>
    </w:p>
    <w:p w14:paraId="7CC85053" w14:textId="1D097578" w:rsidR="00E75F1A" w:rsidRPr="00A454C2" w:rsidRDefault="00E75F1A" w:rsidP="00E75F1A">
      <w:pPr>
        <w:rPr>
          <w:i/>
          <w:iCs/>
          <w:szCs w:val="24"/>
        </w:rPr>
      </w:pPr>
      <w:r w:rsidRPr="00A454C2">
        <w:rPr>
          <w:i/>
          <w:iCs/>
          <w:szCs w:val="24"/>
        </w:rPr>
        <w:t>President</w:t>
      </w:r>
      <w:r w:rsidR="001912EE" w:rsidRPr="00A454C2">
        <w:rPr>
          <w:i/>
          <w:iCs/>
          <w:szCs w:val="24"/>
        </w:rPr>
        <w:t xml:space="preserve"> Report</w:t>
      </w:r>
    </w:p>
    <w:p w14:paraId="4EBF4B66" w14:textId="526084FB" w:rsidR="007A4F17" w:rsidRPr="002B7E4D" w:rsidRDefault="00E75F1A" w:rsidP="007A4F17">
      <w:r w:rsidRPr="00A454C2">
        <w:rPr>
          <w:szCs w:val="24"/>
        </w:rPr>
        <w:t>Pres</w:t>
      </w:r>
      <w:r w:rsidR="001912EE" w:rsidRPr="00A454C2">
        <w:rPr>
          <w:szCs w:val="24"/>
        </w:rPr>
        <w:t>ident</w:t>
      </w:r>
      <w:r w:rsidRPr="00A454C2">
        <w:rPr>
          <w:szCs w:val="24"/>
        </w:rPr>
        <w:t xml:space="preserve"> Barnes </w:t>
      </w:r>
      <w:r w:rsidR="0082274F" w:rsidRPr="00A454C2">
        <w:rPr>
          <w:szCs w:val="24"/>
        </w:rPr>
        <w:t>shared highlights of her report:</w:t>
      </w:r>
      <w:r w:rsidR="001912EE" w:rsidRPr="00A454C2">
        <w:rPr>
          <w:szCs w:val="24"/>
        </w:rPr>
        <w:t xml:space="preserve"> </w:t>
      </w:r>
      <w:hyperlink r:id="rId9" w:history="1">
        <w:r w:rsidR="00C97F5B" w:rsidRPr="006B6A5C">
          <w:rPr>
            <w:rStyle w:val="Hyperlink"/>
          </w:rPr>
          <w:t>Report to DA 2024.docx.pdf</w:t>
        </w:r>
      </w:hyperlink>
      <w:r w:rsidR="00C0631B">
        <w:rPr>
          <w:rStyle w:val="Hyperlink"/>
        </w:rPr>
        <w:t xml:space="preserve">. </w:t>
      </w:r>
      <w:r w:rsidR="007A4F17">
        <w:t xml:space="preserve">She spoke of the need for </w:t>
      </w:r>
      <w:r w:rsidR="007A4F17" w:rsidRPr="002B7E4D">
        <w:t xml:space="preserve">increased membership in the union. </w:t>
      </w:r>
      <w:r w:rsidR="007A4F17">
        <w:t>W</w:t>
      </w:r>
      <w:r w:rsidR="007A4F17" w:rsidRPr="002B7E4D">
        <w:t xml:space="preserve">hile many individuals benefit from the union's efforts, they are not members. The importance of conveying the benefits of union membership, particularly to part-time </w:t>
      </w:r>
      <w:r w:rsidR="007A4F17">
        <w:t>professional staff and adjunct faculty</w:t>
      </w:r>
      <w:r w:rsidR="007A4F17" w:rsidRPr="002B7E4D">
        <w:t xml:space="preserve"> was </w:t>
      </w:r>
      <w:r w:rsidR="007A4F17">
        <w:t>mentioned</w:t>
      </w:r>
      <w:r w:rsidR="00C0631B">
        <w:t xml:space="preserve">. </w:t>
      </w:r>
      <w:r w:rsidR="007A4F17" w:rsidRPr="002B7E4D">
        <w:t xml:space="preserve">Efforts to promote membership and address concerns about dues </w:t>
      </w:r>
      <w:r w:rsidR="007A4F17">
        <w:t xml:space="preserve">are </w:t>
      </w:r>
      <w:r w:rsidR="007A4F17" w:rsidRPr="002B7E4D">
        <w:t>essential for the union's sustainability and effectiveness.</w:t>
      </w:r>
      <w:r w:rsidR="007A4F17">
        <w:t xml:space="preserve"> Barnes </w:t>
      </w:r>
      <w:r w:rsidR="0089471F">
        <w:t xml:space="preserve">gave update on </w:t>
      </w:r>
      <w:r w:rsidR="007A4F17">
        <w:t xml:space="preserve">contract </w:t>
      </w:r>
      <w:r w:rsidR="007A4F17" w:rsidRPr="002B7E4D">
        <w:t>negotiations, including ratification processes and pending budgetary considerations</w:t>
      </w:r>
      <w:r w:rsidR="00C0631B" w:rsidRPr="002B7E4D">
        <w:t xml:space="preserve">. </w:t>
      </w:r>
      <w:r w:rsidR="00511E8C">
        <w:t>There is a growing interest in a coalition to work on amending Chapter 150E</w:t>
      </w:r>
      <w:r w:rsidR="00A82BC8">
        <w:t xml:space="preserve">, and a New Business Item will be </w:t>
      </w:r>
      <w:r w:rsidR="00232835">
        <w:t>introduced at the MTA Annual Meeting</w:t>
      </w:r>
      <w:r w:rsidR="00C0631B">
        <w:t xml:space="preserve">. </w:t>
      </w:r>
      <w:r w:rsidR="00232835">
        <w:t xml:space="preserve">She </w:t>
      </w:r>
      <w:r w:rsidR="005B26E8">
        <w:t xml:space="preserve">summarized the final report of the task force on Free Community College. </w:t>
      </w:r>
      <w:r w:rsidR="007A4F17">
        <w:t xml:space="preserve">Barnes shared concerns </w:t>
      </w:r>
      <w:r w:rsidR="007A4F17" w:rsidRPr="002B7E4D">
        <w:t xml:space="preserve">regarding arbitration outcomes related to distance education agreements, </w:t>
      </w:r>
      <w:r w:rsidR="007A4F17">
        <w:t>including the</w:t>
      </w:r>
      <w:r w:rsidR="007A4F17" w:rsidRPr="002B7E4D">
        <w:t xml:space="preserve"> discrepancies and challenges faced by members across different campuses. </w:t>
      </w:r>
      <w:r w:rsidR="007A4F17">
        <w:t>C</w:t>
      </w:r>
      <w:r w:rsidR="007A4F17" w:rsidRPr="002B7E4D">
        <w:t xml:space="preserve">onsistent policies and support for distance education initiatives </w:t>
      </w:r>
      <w:r w:rsidR="007A4F17">
        <w:t xml:space="preserve">are needed. She mentioned </w:t>
      </w:r>
      <w:r w:rsidR="007A4F17" w:rsidRPr="002B7E4D">
        <w:t>issues surrounding early college programs, including concerns about agreements, academic integrity, and communication with K-12 institutions. Collaborative efforts with college presidents and MTA were mentioned as part of ongoing efforts to address these concerns</w:t>
      </w:r>
      <w:r w:rsidR="00C0631B" w:rsidRPr="002B7E4D">
        <w:t>.</w:t>
      </w:r>
      <w:r w:rsidR="00C0631B">
        <w:t xml:space="preserve"> </w:t>
      </w:r>
      <w:r w:rsidR="007A4F17" w:rsidRPr="002B7E4D">
        <w:t>The desire for more personal engagement and meaningful connections within the union was reiterated.</w:t>
      </w:r>
    </w:p>
    <w:p w14:paraId="14B111E4" w14:textId="77777777" w:rsidR="001912EE" w:rsidRPr="00A454C2" w:rsidRDefault="001912EE" w:rsidP="00E75F1A">
      <w:pPr>
        <w:rPr>
          <w:i/>
          <w:iCs/>
          <w:szCs w:val="24"/>
        </w:rPr>
      </w:pPr>
    </w:p>
    <w:p w14:paraId="43CC2D50" w14:textId="601EB275" w:rsidR="00E75F1A" w:rsidRPr="00A454C2" w:rsidRDefault="00E75F1A" w:rsidP="00E75F1A">
      <w:pPr>
        <w:rPr>
          <w:i/>
          <w:iCs/>
          <w:szCs w:val="24"/>
        </w:rPr>
      </w:pPr>
      <w:r w:rsidRPr="00A454C2">
        <w:rPr>
          <w:i/>
          <w:iCs/>
          <w:szCs w:val="24"/>
        </w:rPr>
        <w:t>Vice President Report</w:t>
      </w:r>
    </w:p>
    <w:p w14:paraId="0AF32737" w14:textId="2507FC85" w:rsidR="00E75F1A" w:rsidRDefault="004C1C81" w:rsidP="00E75F1A">
      <w:pPr>
        <w:rPr>
          <w:rStyle w:val="Hyperlink"/>
        </w:rPr>
      </w:pPr>
      <w:r w:rsidRPr="00A454C2">
        <w:rPr>
          <w:szCs w:val="24"/>
        </w:rPr>
        <w:t xml:space="preserve">VP </w:t>
      </w:r>
      <w:r w:rsidR="00E75F1A" w:rsidRPr="00A454C2">
        <w:rPr>
          <w:szCs w:val="24"/>
        </w:rPr>
        <w:t>Joe Nardoni gav</w:t>
      </w:r>
      <w:r w:rsidR="001801F6">
        <w:rPr>
          <w:szCs w:val="24"/>
        </w:rPr>
        <w:t>e</w:t>
      </w:r>
      <w:r w:rsidR="00E75F1A" w:rsidRPr="00A454C2">
        <w:rPr>
          <w:szCs w:val="24"/>
        </w:rPr>
        <w:t xml:space="preserve"> his report</w:t>
      </w:r>
      <w:r w:rsidRPr="00A454C2">
        <w:rPr>
          <w:szCs w:val="24"/>
        </w:rPr>
        <w:t>:</w:t>
      </w:r>
      <w:r w:rsidR="00E75F1A" w:rsidRPr="00A454C2">
        <w:rPr>
          <w:szCs w:val="24"/>
        </w:rPr>
        <w:t xml:space="preserve">  </w:t>
      </w:r>
      <w:hyperlink r:id="rId10" w:history="1">
        <w:r w:rsidR="00C97F5B" w:rsidRPr="00047255">
          <w:rPr>
            <w:rStyle w:val="Hyperlink"/>
          </w:rPr>
          <w:t>Vice President's Report 24 DA Final Version.docx.pdf</w:t>
        </w:r>
      </w:hyperlink>
      <w:r w:rsidR="00EF47CC">
        <w:rPr>
          <w:rStyle w:val="Hyperlink"/>
        </w:rPr>
        <w:t>.</w:t>
      </w:r>
    </w:p>
    <w:p w14:paraId="7BD009B2" w14:textId="32778348" w:rsidR="004C1C81" w:rsidRPr="00C0631B" w:rsidRDefault="00E51A2F" w:rsidP="00E75F1A">
      <w:r>
        <w:t>Nardoni</w:t>
      </w:r>
      <w:r w:rsidRPr="002B7E4D">
        <w:t xml:space="preserve"> provided updates on various union activities, including </w:t>
      </w:r>
      <w:r w:rsidR="00D2674F">
        <w:t>ongoing</w:t>
      </w:r>
      <w:r w:rsidR="00C23A1F">
        <w:t xml:space="preserve"> </w:t>
      </w:r>
      <w:r w:rsidRPr="002B7E4D">
        <w:t>efforts</w:t>
      </w:r>
      <w:r w:rsidR="00C23A1F">
        <w:t xml:space="preserve"> for members to a</w:t>
      </w:r>
      <w:r w:rsidRPr="002B7E4D">
        <w:t xml:space="preserve">dvocate for </w:t>
      </w:r>
      <w:r w:rsidR="00BA0841">
        <w:t xml:space="preserve">the </w:t>
      </w:r>
      <w:r w:rsidRPr="002B7E4D">
        <w:t xml:space="preserve">legislative </w:t>
      </w:r>
      <w:r w:rsidR="00E92CCB">
        <w:t xml:space="preserve">funding of </w:t>
      </w:r>
      <w:r w:rsidR="00BA0841">
        <w:t xml:space="preserve">the </w:t>
      </w:r>
      <w:r w:rsidR="00E92CCB">
        <w:t>contracts</w:t>
      </w:r>
      <w:r w:rsidR="00C0631B" w:rsidRPr="002B7E4D">
        <w:t xml:space="preserve">. </w:t>
      </w:r>
      <w:r w:rsidR="00E92CCB">
        <w:t>He outlined p</w:t>
      </w:r>
      <w:r w:rsidRPr="002B7E4D">
        <w:t xml:space="preserve">lans for restructuring leadership roles and addressing budgetary </w:t>
      </w:r>
      <w:r w:rsidR="00E92CCB">
        <w:t>deficits</w:t>
      </w:r>
      <w:r w:rsidR="00D2674F">
        <w:t>, including a membership drive</w:t>
      </w:r>
      <w:r w:rsidR="00C0631B">
        <w:t xml:space="preserve">. </w:t>
      </w:r>
      <w:r w:rsidR="00E92CCB">
        <w:t>He recommends that the treasurer position</w:t>
      </w:r>
      <w:r w:rsidR="00D2674F">
        <w:t xml:space="preserve"> be brought back.</w:t>
      </w:r>
    </w:p>
    <w:p w14:paraId="6F6F12BF" w14:textId="77777777" w:rsidR="00FA0EDE" w:rsidRDefault="00FA0EDE" w:rsidP="00E75F1A">
      <w:pPr>
        <w:rPr>
          <w:i/>
          <w:iCs/>
          <w:szCs w:val="24"/>
        </w:rPr>
      </w:pPr>
    </w:p>
    <w:p w14:paraId="5B84565F" w14:textId="0D8CD90A" w:rsidR="00E75F1A" w:rsidRPr="00A454C2" w:rsidRDefault="00E75F1A" w:rsidP="00E75F1A">
      <w:pPr>
        <w:rPr>
          <w:i/>
          <w:iCs/>
          <w:szCs w:val="24"/>
        </w:rPr>
      </w:pPr>
      <w:r w:rsidRPr="00A454C2">
        <w:rPr>
          <w:i/>
          <w:iCs/>
          <w:szCs w:val="24"/>
        </w:rPr>
        <w:t>Budget</w:t>
      </w:r>
    </w:p>
    <w:p w14:paraId="49162D02" w14:textId="400E525F" w:rsidR="00E75F1A" w:rsidRPr="00A454C2" w:rsidRDefault="004C1C81" w:rsidP="00E75F1A">
      <w:pPr>
        <w:rPr>
          <w:szCs w:val="24"/>
        </w:rPr>
      </w:pPr>
      <w:r w:rsidRPr="00A454C2">
        <w:rPr>
          <w:szCs w:val="24"/>
        </w:rPr>
        <w:t xml:space="preserve">VP Nardoni </w:t>
      </w:r>
      <w:r w:rsidR="00B857F1" w:rsidRPr="00A454C2">
        <w:rPr>
          <w:szCs w:val="24"/>
        </w:rPr>
        <w:t>reviewed the 202</w:t>
      </w:r>
      <w:r w:rsidR="00C97F5B">
        <w:rPr>
          <w:szCs w:val="24"/>
        </w:rPr>
        <w:t>4</w:t>
      </w:r>
      <w:r w:rsidR="00B857F1" w:rsidRPr="00A454C2">
        <w:rPr>
          <w:szCs w:val="24"/>
        </w:rPr>
        <w:t>-2024</w:t>
      </w:r>
      <w:r w:rsidR="00C97F5B">
        <w:rPr>
          <w:szCs w:val="24"/>
        </w:rPr>
        <w:t>5</w:t>
      </w:r>
      <w:r w:rsidR="00B857F1" w:rsidRPr="00A454C2">
        <w:rPr>
          <w:szCs w:val="24"/>
        </w:rPr>
        <w:t xml:space="preserve"> budget. </w:t>
      </w:r>
      <w:hyperlink r:id="rId11" w:history="1">
        <w:r w:rsidR="00C97F5B" w:rsidRPr="002B17FA">
          <w:rPr>
            <w:rStyle w:val="Hyperlink"/>
          </w:rPr>
          <w:t>COMBINED FINAL PROPOSED BUDGET FILE FY 25 4-12-2024.pdf</w:t>
        </w:r>
      </w:hyperlink>
      <w:r w:rsidR="00D2674F">
        <w:rPr>
          <w:szCs w:val="24"/>
        </w:rPr>
        <w:t>.</w:t>
      </w:r>
    </w:p>
    <w:p w14:paraId="52C646C5" w14:textId="77777777" w:rsidR="00E75F1A" w:rsidRPr="00A454C2" w:rsidRDefault="00E75F1A" w:rsidP="00E75F1A">
      <w:pPr>
        <w:rPr>
          <w:szCs w:val="24"/>
        </w:rPr>
      </w:pPr>
    </w:p>
    <w:p w14:paraId="1B95CCBC" w14:textId="1CF298C6" w:rsidR="00E75F1A" w:rsidRPr="00A454C2" w:rsidRDefault="00E75F1A" w:rsidP="00B857F1">
      <w:pPr>
        <w:ind w:firstLine="720"/>
        <w:rPr>
          <w:szCs w:val="24"/>
        </w:rPr>
      </w:pPr>
      <w:r w:rsidRPr="00A454C2">
        <w:rPr>
          <w:b/>
          <w:bCs/>
          <w:szCs w:val="24"/>
        </w:rPr>
        <w:lastRenderedPageBreak/>
        <w:t>Motion</w:t>
      </w:r>
      <w:r w:rsidR="00B857F1" w:rsidRPr="00A454C2">
        <w:rPr>
          <w:b/>
          <w:bCs/>
          <w:szCs w:val="24"/>
        </w:rPr>
        <w:t>:</w:t>
      </w:r>
      <w:r w:rsidRPr="00A454C2">
        <w:rPr>
          <w:szCs w:val="24"/>
        </w:rPr>
        <w:t xml:space="preserve"> </w:t>
      </w:r>
      <w:r w:rsidR="00B857F1" w:rsidRPr="00A454C2">
        <w:rPr>
          <w:szCs w:val="24"/>
        </w:rPr>
        <w:t>T</w:t>
      </w:r>
      <w:r w:rsidRPr="00A454C2">
        <w:rPr>
          <w:szCs w:val="24"/>
        </w:rPr>
        <w:t xml:space="preserve">o adopt the </w:t>
      </w:r>
      <w:r w:rsidR="00A454C2" w:rsidRPr="00A454C2">
        <w:rPr>
          <w:szCs w:val="24"/>
        </w:rPr>
        <w:t>proposed FY 2024</w:t>
      </w:r>
      <w:r w:rsidR="008E00D3">
        <w:rPr>
          <w:szCs w:val="24"/>
        </w:rPr>
        <w:t>-2025</w:t>
      </w:r>
      <w:r w:rsidR="00A454C2" w:rsidRPr="00A454C2">
        <w:rPr>
          <w:szCs w:val="24"/>
        </w:rPr>
        <w:t xml:space="preserve"> MCCC operating budget</w:t>
      </w:r>
      <w:r w:rsidR="008E00D3">
        <w:rPr>
          <w:szCs w:val="24"/>
        </w:rPr>
        <w:t xml:space="preserve"> (BOD)</w:t>
      </w:r>
      <w:r w:rsidR="00A454C2">
        <w:rPr>
          <w:szCs w:val="24"/>
        </w:rPr>
        <w:t xml:space="preserve">. </w:t>
      </w:r>
      <w:r w:rsidR="00A454C2" w:rsidRPr="00A454C2">
        <w:rPr>
          <w:b/>
          <w:bCs/>
          <w:szCs w:val="24"/>
        </w:rPr>
        <w:t>Passed</w:t>
      </w:r>
    </w:p>
    <w:p w14:paraId="5488F1C6" w14:textId="77777777" w:rsidR="00A454C2" w:rsidRPr="00A454C2" w:rsidRDefault="00A454C2" w:rsidP="00E75F1A">
      <w:pPr>
        <w:rPr>
          <w:szCs w:val="24"/>
        </w:rPr>
      </w:pPr>
    </w:p>
    <w:p w14:paraId="5E99B835" w14:textId="11ABE110" w:rsidR="00A454C2" w:rsidRPr="00A454C2" w:rsidRDefault="00A454C2" w:rsidP="00E75F1A">
      <w:pPr>
        <w:rPr>
          <w:i/>
          <w:iCs/>
          <w:szCs w:val="24"/>
        </w:rPr>
      </w:pPr>
      <w:r w:rsidRPr="00A454C2">
        <w:rPr>
          <w:i/>
          <w:iCs/>
          <w:szCs w:val="24"/>
        </w:rPr>
        <w:t>By</w:t>
      </w:r>
      <w:r w:rsidR="00A521A6">
        <w:rPr>
          <w:i/>
          <w:iCs/>
          <w:szCs w:val="24"/>
        </w:rPr>
        <w:t>l</w:t>
      </w:r>
      <w:r w:rsidRPr="00A454C2">
        <w:rPr>
          <w:i/>
          <w:iCs/>
          <w:szCs w:val="24"/>
        </w:rPr>
        <w:t>aw Amendment</w:t>
      </w:r>
    </w:p>
    <w:p w14:paraId="509E465B" w14:textId="11A3D90A" w:rsidR="00E75F1A" w:rsidRPr="00A454C2" w:rsidRDefault="00CE7296" w:rsidP="00E75F1A">
      <w:pPr>
        <w:rPr>
          <w:szCs w:val="24"/>
        </w:rPr>
      </w:pPr>
      <w:r>
        <w:rPr>
          <w:szCs w:val="24"/>
        </w:rPr>
        <w:t xml:space="preserve">Colleen Avedikian, Chair of </w:t>
      </w:r>
      <w:r w:rsidR="00A521A6">
        <w:rPr>
          <w:szCs w:val="24"/>
        </w:rPr>
        <w:t xml:space="preserve">the </w:t>
      </w:r>
      <w:r>
        <w:rPr>
          <w:szCs w:val="24"/>
        </w:rPr>
        <w:t xml:space="preserve">Bylaws </w:t>
      </w:r>
      <w:r w:rsidR="00344F36">
        <w:rPr>
          <w:szCs w:val="24"/>
        </w:rPr>
        <w:t xml:space="preserve">and Rules </w:t>
      </w:r>
      <w:r>
        <w:rPr>
          <w:szCs w:val="24"/>
        </w:rPr>
        <w:t xml:space="preserve">Committee </w:t>
      </w:r>
      <w:r w:rsidR="00344F36">
        <w:rPr>
          <w:szCs w:val="24"/>
        </w:rPr>
        <w:t>presented</w:t>
      </w:r>
      <w:r w:rsidR="00E75F1A" w:rsidRPr="00A454C2">
        <w:rPr>
          <w:szCs w:val="24"/>
        </w:rPr>
        <w:t xml:space="preserve"> the </w:t>
      </w:r>
      <w:r>
        <w:rPr>
          <w:szCs w:val="24"/>
        </w:rPr>
        <w:t xml:space="preserve">proposed bylaw amendment: </w:t>
      </w:r>
      <w:hyperlink r:id="rId12" w:history="1">
        <w:r w:rsidRPr="002A130B">
          <w:rPr>
            <w:rStyle w:val="Hyperlink"/>
          </w:rPr>
          <w:t>2024 MCCC Proposed Bylaw Amendment - Article VII, Section 13 - Appointment of Adjunct Committee Chair (3).docx.pdf</w:t>
        </w:r>
      </w:hyperlink>
      <w:r w:rsidRPr="00A454C2">
        <w:rPr>
          <w:szCs w:val="24"/>
        </w:rPr>
        <w:t xml:space="preserve"> </w:t>
      </w:r>
    </w:p>
    <w:p w14:paraId="6D3671A1" w14:textId="77777777" w:rsidR="00C82026" w:rsidRDefault="00C82026" w:rsidP="00C0631B">
      <w:pPr>
        <w:rPr>
          <w:b/>
          <w:bCs/>
          <w:color w:val="000000"/>
          <w:szCs w:val="24"/>
        </w:rPr>
      </w:pPr>
    </w:p>
    <w:p w14:paraId="3B61FECA" w14:textId="49176A9D" w:rsidR="00051859" w:rsidRDefault="00A454C2" w:rsidP="00C82026">
      <w:pPr>
        <w:ind w:firstLine="720"/>
        <w:rPr>
          <w:color w:val="000000"/>
          <w:szCs w:val="24"/>
        </w:rPr>
      </w:pPr>
      <w:r w:rsidRPr="003C6D36">
        <w:rPr>
          <w:b/>
          <w:bCs/>
          <w:color w:val="000000"/>
          <w:szCs w:val="24"/>
        </w:rPr>
        <w:t>Motion:</w:t>
      </w:r>
      <w:r>
        <w:rPr>
          <w:color w:val="000000"/>
          <w:szCs w:val="24"/>
        </w:rPr>
        <w:t xml:space="preserve"> </w:t>
      </w:r>
      <w:r w:rsidR="00FA0EDE">
        <w:rPr>
          <w:color w:val="000000"/>
          <w:szCs w:val="24"/>
        </w:rPr>
        <w:t>T</w:t>
      </w:r>
      <w:r>
        <w:rPr>
          <w:color w:val="000000"/>
          <w:szCs w:val="24"/>
        </w:rPr>
        <w:t xml:space="preserve">o approve </w:t>
      </w:r>
      <w:r w:rsidR="00FA0EDE">
        <w:rPr>
          <w:color w:val="000000"/>
          <w:szCs w:val="24"/>
        </w:rPr>
        <w:t xml:space="preserve">the </w:t>
      </w:r>
      <w:r>
        <w:rPr>
          <w:color w:val="000000"/>
          <w:szCs w:val="24"/>
        </w:rPr>
        <w:t xml:space="preserve">Proposed </w:t>
      </w:r>
      <w:r w:rsidR="00051859">
        <w:rPr>
          <w:color w:val="000000"/>
          <w:szCs w:val="24"/>
        </w:rPr>
        <w:t>By</w:t>
      </w:r>
      <w:r w:rsidR="00A521A6">
        <w:rPr>
          <w:color w:val="000000"/>
          <w:szCs w:val="24"/>
        </w:rPr>
        <w:t>law</w:t>
      </w:r>
      <w:r w:rsidR="00051859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Amendment</w:t>
      </w:r>
      <w:r w:rsidR="00E823A6">
        <w:rPr>
          <w:color w:val="000000"/>
          <w:szCs w:val="24"/>
        </w:rPr>
        <w:t xml:space="preserve"> </w:t>
      </w:r>
      <w:r w:rsidR="00FA0EDE">
        <w:rPr>
          <w:color w:val="000000"/>
          <w:szCs w:val="24"/>
        </w:rPr>
        <w:t>(By</w:t>
      </w:r>
      <w:r w:rsidR="00051859">
        <w:rPr>
          <w:color w:val="000000"/>
          <w:szCs w:val="24"/>
        </w:rPr>
        <w:t>l</w:t>
      </w:r>
      <w:r w:rsidR="00FA0EDE">
        <w:rPr>
          <w:color w:val="000000"/>
          <w:szCs w:val="24"/>
        </w:rPr>
        <w:t>aw</w:t>
      </w:r>
      <w:r w:rsidR="00A521A6">
        <w:rPr>
          <w:color w:val="000000"/>
          <w:szCs w:val="24"/>
        </w:rPr>
        <w:t>s</w:t>
      </w:r>
      <w:r w:rsidR="00FA0EDE">
        <w:rPr>
          <w:color w:val="000000"/>
          <w:szCs w:val="24"/>
        </w:rPr>
        <w:t xml:space="preserve"> </w:t>
      </w:r>
      <w:r w:rsidR="00051859">
        <w:rPr>
          <w:color w:val="000000"/>
          <w:szCs w:val="24"/>
        </w:rPr>
        <w:t xml:space="preserve">and Rules </w:t>
      </w:r>
      <w:r w:rsidR="00FA0EDE">
        <w:rPr>
          <w:color w:val="000000"/>
          <w:szCs w:val="24"/>
        </w:rPr>
        <w:t>Committee)</w:t>
      </w:r>
    </w:p>
    <w:p w14:paraId="66BCF165" w14:textId="5B03C9CF" w:rsidR="003E3A58" w:rsidRPr="00051859" w:rsidRDefault="00E823A6" w:rsidP="00C82026">
      <w:pPr>
        <w:ind w:firstLine="720"/>
        <w:rPr>
          <w:b/>
          <w:bCs/>
          <w:color w:val="000000"/>
          <w:szCs w:val="24"/>
        </w:rPr>
      </w:pPr>
      <w:r w:rsidRPr="00051859">
        <w:rPr>
          <w:b/>
          <w:bCs/>
          <w:color w:val="000000"/>
          <w:szCs w:val="24"/>
        </w:rPr>
        <w:t>Failed.</w:t>
      </w:r>
    </w:p>
    <w:p w14:paraId="59AC551A" w14:textId="77777777" w:rsidR="00E823A6" w:rsidRDefault="00E823A6" w:rsidP="00E823A6">
      <w:pPr>
        <w:rPr>
          <w:color w:val="000000"/>
          <w:szCs w:val="24"/>
        </w:rPr>
      </w:pPr>
    </w:p>
    <w:p w14:paraId="6021E77A" w14:textId="348C78F0" w:rsidR="00E823A6" w:rsidRPr="00051859" w:rsidRDefault="00E823A6" w:rsidP="00E823A6">
      <w:pPr>
        <w:rPr>
          <w:i/>
          <w:iCs/>
          <w:color w:val="000000"/>
          <w:szCs w:val="24"/>
        </w:rPr>
      </w:pPr>
      <w:r w:rsidRPr="00051859">
        <w:rPr>
          <w:i/>
          <w:iCs/>
          <w:color w:val="000000"/>
          <w:szCs w:val="24"/>
        </w:rPr>
        <w:t>New Business:</w:t>
      </w:r>
    </w:p>
    <w:p w14:paraId="360EAD1E" w14:textId="7D4F9032" w:rsidR="00E823A6" w:rsidRDefault="0046701F" w:rsidP="0046701F">
      <w:pPr>
        <w:ind w:left="720"/>
        <w:rPr>
          <w:b/>
          <w:bCs/>
        </w:rPr>
      </w:pPr>
      <w:r w:rsidRPr="00A521A6">
        <w:rPr>
          <w:b/>
          <w:bCs/>
        </w:rPr>
        <w:t>Motion:</w:t>
      </w:r>
      <w:r>
        <w:t xml:space="preserve"> The MCCC requests a legal opinion from MTA regarding what costs locals are allowed to charge non-union members for representative services as established in Chapter 150 Section 5 (Boudreau/Weeden). </w:t>
      </w:r>
      <w:r w:rsidRPr="00A521A6">
        <w:rPr>
          <w:b/>
          <w:bCs/>
        </w:rPr>
        <w:t>Passed.</w:t>
      </w:r>
    </w:p>
    <w:p w14:paraId="087FFCEF" w14:textId="77777777" w:rsidR="0066499D" w:rsidRDefault="0066499D" w:rsidP="0046701F">
      <w:pPr>
        <w:ind w:left="720"/>
        <w:rPr>
          <w:b/>
          <w:bCs/>
        </w:rPr>
      </w:pPr>
    </w:p>
    <w:p w14:paraId="24E17D71" w14:textId="693FC60A" w:rsidR="0066499D" w:rsidRPr="0066499D" w:rsidRDefault="0066499D" w:rsidP="0066499D">
      <w:pPr>
        <w:rPr>
          <w:szCs w:val="24"/>
        </w:rPr>
      </w:pPr>
      <w:r w:rsidRPr="0066499D">
        <w:t>President Barnes will complete the Green Sheet for the request and will share information with the BOD.</w:t>
      </w:r>
    </w:p>
    <w:p w14:paraId="216D7178" w14:textId="77777777" w:rsidR="003C6D36" w:rsidRDefault="003C6D36" w:rsidP="00E75F1A">
      <w:pPr>
        <w:rPr>
          <w:szCs w:val="24"/>
        </w:rPr>
      </w:pPr>
    </w:p>
    <w:p w14:paraId="126614FC" w14:textId="61DA95BF" w:rsidR="00E75F1A" w:rsidRPr="00A454C2" w:rsidRDefault="00E75F1A" w:rsidP="003C6D36">
      <w:pPr>
        <w:ind w:firstLine="720"/>
        <w:rPr>
          <w:szCs w:val="24"/>
        </w:rPr>
      </w:pPr>
      <w:r w:rsidRPr="003C6D36">
        <w:rPr>
          <w:b/>
          <w:bCs/>
          <w:szCs w:val="24"/>
        </w:rPr>
        <w:t>Motion</w:t>
      </w:r>
      <w:r w:rsidR="003C6D36">
        <w:rPr>
          <w:b/>
          <w:bCs/>
          <w:szCs w:val="24"/>
        </w:rPr>
        <w:t>:</w:t>
      </w:r>
      <w:r w:rsidRPr="00A454C2">
        <w:rPr>
          <w:szCs w:val="24"/>
        </w:rPr>
        <w:t xml:space="preserve"> to adjourn at </w:t>
      </w:r>
      <w:r w:rsidR="0066499D">
        <w:rPr>
          <w:szCs w:val="24"/>
        </w:rPr>
        <w:t>12:15</w:t>
      </w:r>
      <w:r w:rsidRPr="00A454C2">
        <w:rPr>
          <w:szCs w:val="24"/>
        </w:rPr>
        <w:t>pm (Shivers/</w:t>
      </w:r>
      <w:r w:rsidR="0066499D">
        <w:rPr>
          <w:szCs w:val="24"/>
        </w:rPr>
        <w:t>Izuchi)</w:t>
      </w:r>
      <w:r w:rsidRPr="003C6D36">
        <w:rPr>
          <w:b/>
          <w:bCs/>
          <w:szCs w:val="24"/>
        </w:rPr>
        <w:t>.</w:t>
      </w:r>
      <w:r w:rsidR="0066499D">
        <w:rPr>
          <w:b/>
          <w:bCs/>
          <w:szCs w:val="24"/>
        </w:rPr>
        <w:t xml:space="preserve"> Passed</w:t>
      </w:r>
    </w:p>
    <w:p w14:paraId="2235892C" w14:textId="77777777" w:rsidR="003C6D36" w:rsidRDefault="003C6D36" w:rsidP="00E75F1A">
      <w:pPr>
        <w:rPr>
          <w:szCs w:val="24"/>
        </w:rPr>
      </w:pPr>
    </w:p>
    <w:p w14:paraId="713FCAAE" w14:textId="6033118F" w:rsidR="00E75F1A" w:rsidRPr="00A454C2" w:rsidRDefault="00E75F1A" w:rsidP="00E75F1A">
      <w:pPr>
        <w:rPr>
          <w:szCs w:val="24"/>
        </w:rPr>
      </w:pPr>
      <w:r w:rsidRPr="00A454C2">
        <w:rPr>
          <w:szCs w:val="24"/>
        </w:rPr>
        <w:t>Respectfully submitted, Colleen Avedikian, MCCC Secretary</w:t>
      </w:r>
    </w:p>
    <w:p w14:paraId="7290BA79" w14:textId="354E9E0E" w:rsidR="00CA56C3" w:rsidRPr="00A454C2" w:rsidRDefault="00CA56C3" w:rsidP="00D86C4E">
      <w:pPr>
        <w:rPr>
          <w:szCs w:val="24"/>
        </w:rPr>
      </w:pPr>
    </w:p>
    <w:p w14:paraId="241260B8" w14:textId="70154051" w:rsidR="00CA56C3" w:rsidRDefault="00CA56C3" w:rsidP="00D86C4E">
      <w:pPr>
        <w:rPr>
          <w:szCs w:val="24"/>
        </w:rPr>
      </w:pPr>
    </w:p>
    <w:p w14:paraId="7A515C95" w14:textId="1E59B565" w:rsidR="00CA56C3" w:rsidRDefault="00CA56C3" w:rsidP="00D86C4E">
      <w:pPr>
        <w:rPr>
          <w:szCs w:val="24"/>
        </w:rPr>
      </w:pPr>
    </w:p>
    <w:p w14:paraId="7290A181" w14:textId="3190CC72" w:rsidR="00CA56C3" w:rsidRDefault="00CA56C3" w:rsidP="00D86C4E">
      <w:pPr>
        <w:rPr>
          <w:szCs w:val="24"/>
        </w:rPr>
      </w:pPr>
    </w:p>
    <w:p w14:paraId="1B00118D" w14:textId="6CAE036B" w:rsidR="00CA56C3" w:rsidRDefault="00CA56C3" w:rsidP="00D86C4E">
      <w:pPr>
        <w:rPr>
          <w:szCs w:val="24"/>
        </w:rPr>
      </w:pPr>
    </w:p>
    <w:p w14:paraId="6AC61EB9" w14:textId="4D958CFA" w:rsidR="00CA56C3" w:rsidRDefault="00CA56C3" w:rsidP="00D86C4E">
      <w:pPr>
        <w:rPr>
          <w:szCs w:val="24"/>
        </w:rPr>
      </w:pPr>
    </w:p>
    <w:p w14:paraId="7D4E30B4" w14:textId="3BAF5A15" w:rsidR="00CA56C3" w:rsidRDefault="00CA56C3" w:rsidP="00D86C4E">
      <w:pPr>
        <w:rPr>
          <w:szCs w:val="24"/>
        </w:rPr>
      </w:pPr>
    </w:p>
    <w:p w14:paraId="511FB8A9" w14:textId="48FC0DDA" w:rsidR="00CA56C3" w:rsidRDefault="00CA56C3" w:rsidP="00D86C4E">
      <w:pPr>
        <w:rPr>
          <w:szCs w:val="24"/>
        </w:rPr>
      </w:pPr>
    </w:p>
    <w:p w14:paraId="08AC319A" w14:textId="50F78669" w:rsidR="00CA56C3" w:rsidRDefault="00CA56C3" w:rsidP="00D86C4E">
      <w:pPr>
        <w:rPr>
          <w:szCs w:val="24"/>
        </w:rPr>
      </w:pPr>
    </w:p>
    <w:p w14:paraId="42EC3D17" w14:textId="7BF0781D" w:rsidR="00CA56C3" w:rsidRDefault="00CA56C3" w:rsidP="00D86C4E">
      <w:pPr>
        <w:rPr>
          <w:szCs w:val="24"/>
        </w:rPr>
      </w:pPr>
    </w:p>
    <w:p w14:paraId="533CEBCB" w14:textId="632E9CF1" w:rsidR="00CA56C3" w:rsidRDefault="00CA56C3" w:rsidP="00D86C4E">
      <w:pPr>
        <w:rPr>
          <w:szCs w:val="24"/>
        </w:rPr>
      </w:pPr>
    </w:p>
    <w:p w14:paraId="0E47AD5C" w14:textId="6ED253CC" w:rsidR="00CA56C3" w:rsidRDefault="00CA56C3" w:rsidP="00D86C4E">
      <w:pPr>
        <w:rPr>
          <w:szCs w:val="24"/>
        </w:rPr>
      </w:pPr>
    </w:p>
    <w:p w14:paraId="15E5ADDA" w14:textId="274B37AC" w:rsidR="00CA56C3" w:rsidRDefault="00CA56C3" w:rsidP="00D86C4E">
      <w:pPr>
        <w:rPr>
          <w:szCs w:val="24"/>
        </w:rPr>
      </w:pPr>
    </w:p>
    <w:p w14:paraId="0BA39329" w14:textId="1D513EEC" w:rsidR="00CA56C3" w:rsidRDefault="00CA56C3" w:rsidP="00D86C4E">
      <w:pPr>
        <w:rPr>
          <w:szCs w:val="24"/>
        </w:rPr>
      </w:pPr>
    </w:p>
    <w:p w14:paraId="50E7B1F5" w14:textId="63A2F61E" w:rsidR="00CA56C3" w:rsidRDefault="00CA56C3" w:rsidP="00D86C4E">
      <w:pPr>
        <w:rPr>
          <w:szCs w:val="24"/>
        </w:rPr>
      </w:pPr>
    </w:p>
    <w:p w14:paraId="7DC8CF3C" w14:textId="1BC3380C" w:rsidR="00CA56C3" w:rsidRDefault="00CA56C3" w:rsidP="00D86C4E">
      <w:pPr>
        <w:rPr>
          <w:szCs w:val="24"/>
        </w:rPr>
      </w:pPr>
    </w:p>
    <w:p w14:paraId="2B49D297" w14:textId="4A20C777" w:rsidR="00CA56C3" w:rsidRDefault="00CA56C3" w:rsidP="00D86C4E">
      <w:pPr>
        <w:rPr>
          <w:szCs w:val="24"/>
        </w:rPr>
      </w:pPr>
    </w:p>
    <w:p w14:paraId="66910D8C" w14:textId="65C1B496" w:rsidR="00CA56C3" w:rsidRDefault="00CA56C3" w:rsidP="00D86C4E">
      <w:pPr>
        <w:rPr>
          <w:szCs w:val="24"/>
        </w:rPr>
      </w:pPr>
    </w:p>
    <w:p w14:paraId="5339BA94" w14:textId="68B7A2AB" w:rsidR="00CA56C3" w:rsidRDefault="00CA56C3" w:rsidP="00D86C4E">
      <w:pPr>
        <w:rPr>
          <w:szCs w:val="24"/>
        </w:rPr>
      </w:pPr>
    </w:p>
    <w:p w14:paraId="67E87154" w14:textId="5B50A358" w:rsidR="00CA56C3" w:rsidRDefault="00CA56C3" w:rsidP="00D86C4E">
      <w:pPr>
        <w:rPr>
          <w:szCs w:val="24"/>
        </w:rPr>
      </w:pPr>
    </w:p>
    <w:p w14:paraId="3F973C2A" w14:textId="27EBDEE4" w:rsidR="00CA56C3" w:rsidRDefault="00CA56C3" w:rsidP="00D86C4E">
      <w:pPr>
        <w:rPr>
          <w:szCs w:val="24"/>
        </w:rPr>
      </w:pPr>
    </w:p>
    <w:p w14:paraId="1ED29D2F" w14:textId="10E4CB13" w:rsidR="00CA56C3" w:rsidRDefault="00CA56C3" w:rsidP="00D86C4E">
      <w:pPr>
        <w:rPr>
          <w:szCs w:val="24"/>
        </w:rPr>
      </w:pPr>
    </w:p>
    <w:p w14:paraId="7B58AB2A" w14:textId="77777777" w:rsidR="00131587" w:rsidRDefault="00131587" w:rsidP="00BA0FB0"/>
    <w:p w14:paraId="0628B351" w14:textId="0923561C" w:rsidR="00247CFC" w:rsidRDefault="00247CFC" w:rsidP="00247CFC"/>
    <w:sectPr w:rsidR="00247CFC" w:rsidSect="00FA39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720" w:left="1440" w:header="720" w:footer="4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035EF" w14:textId="77777777" w:rsidR="00B949AC" w:rsidRDefault="00B949AC">
      <w:r>
        <w:separator/>
      </w:r>
    </w:p>
  </w:endnote>
  <w:endnote w:type="continuationSeparator" w:id="0">
    <w:p w14:paraId="1F348F6B" w14:textId="77777777" w:rsidR="00B949AC" w:rsidRDefault="00B9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16370" w14:textId="77777777" w:rsidR="00FF077B" w:rsidRDefault="00FF07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6505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FD0F2" w14:textId="03CC4781" w:rsidR="002C1F33" w:rsidRDefault="002C1F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997239" w14:textId="77777777" w:rsidR="002C1F33" w:rsidRDefault="002C1F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3C273" w14:textId="77777777" w:rsidR="00EE4874" w:rsidRDefault="00F14E4C">
    <w:pPr>
      <w:pStyle w:val="Footer"/>
      <w:pBdr>
        <w:top w:val="single" w:sz="4" w:space="2" w:color="auto"/>
      </w:pBdr>
      <w:tabs>
        <w:tab w:val="clear" w:pos="4320"/>
        <w:tab w:val="clear" w:pos="8640"/>
      </w:tabs>
      <w:spacing w:before="80"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27 Mechanic St., Suite 104, Worcester, MA 01608-2402</w:t>
    </w:r>
  </w:p>
  <w:p w14:paraId="7437AC9C" w14:textId="77777777" w:rsidR="00EE4874" w:rsidRDefault="00F14E4C">
    <w:pPr>
      <w:pStyle w:val="Footer"/>
      <w:spacing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 xml:space="preserve">508 890 6688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fax 508 890 6680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Office@mccc-union.org</w:t>
    </w:r>
    <w:r>
      <w:rPr>
        <w:rFonts w:ascii="Arial" w:hAnsi="Arial"/>
        <w:sz w:val="16"/>
      </w:rPr>
      <w:t xml:space="preserve">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http://mccc-union.org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216F9" w14:textId="77777777" w:rsidR="00B949AC" w:rsidRDefault="00B949AC">
      <w:r>
        <w:separator/>
      </w:r>
    </w:p>
  </w:footnote>
  <w:footnote w:type="continuationSeparator" w:id="0">
    <w:p w14:paraId="66215895" w14:textId="77777777" w:rsidR="00B949AC" w:rsidRDefault="00B94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0DF9B" w14:textId="499CF3F4" w:rsidR="004C1B9C" w:rsidRDefault="004C1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F59D2" w14:textId="1249C917" w:rsidR="004C1B9C" w:rsidRDefault="004C1B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D368C" w14:textId="284C26EA" w:rsidR="00EE4874" w:rsidRDefault="00F14E4C">
    <w:pPr>
      <w:pBdr>
        <w:bottom w:val="single" w:sz="4" w:space="1" w:color="auto"/>
      </w:pBdr>
      <w:jc w:val="center"/>
      <w:rPr>
        <w:rFonts w:ascii="Arial" w:hAnsi="Arial"/>
        <w:b/>
        <w:spacing w:val="30"/>
        <w:sz w:val="28"/>
      </w:rPr>
    </w:pPr>
    <w:r>
      <w:rPr>
        <w:rFonts w:ascii="Arial" w:hAnsi="Arial"/>
        <w:b/>
        <w:spacing w:val="30"/>
        <w:sz w:val="56"/>
      </w:rPr>
      <w:t>M</w:t>
    </w:r>
    <w:r>
      <w:rPr>
        <w:rFonts w:ascii="Arial" w:hAnsi="Arial"/>
        <w:b/>
        <w:spacing w:val="30"/>
        <w:sz w:val="28"/>
      </w:rPr>
      <w:t xml:space="preserve">assachusetts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ommunity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ollege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>ouncil</w:t>
    </w:r>
  </w:p>
  <w:tbl>
    <w:tblPr>
      <w:tblW w:w="927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392"/>
      <w:gridCol w:w="2494"/>
      <w:gridCol w:w="3384"/>
    </w:tblGrid>
    <w:tr w:rsidR="00D47146" w14:paraId="1D469C75" w14:textId="77777777">
      <w:tc>
        <w:tcPr>
          <w:tcW w:w="3427" w:type="dxa"/>
          <w:vAlign w:val="center"/>
        </w:tcPr>
        <w:p w14:paraId="08227314" w14:textId="77777777" w:rsidR="00EE4874" w:rsidRPr="00E13F0C" w:rsidRDefault="00E13F0C">
          <w:pPr>
            <w:spacing w:before="120"/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Claudine Barnes</w:t>
          </w:r>
          <w:r w:rsidR="00F14E4C" w:rsidRPr="00E13F0C">
            <w:rPr>
              <w:rFonts w:ascii="Arial" w:hAnsi="Arial"/>
              <w:sz w:val="22"/>
              <w:szCs w:val="22"/>
            </w:rPr>
            <w:t>, President</w:t>
          </w:r>
        </w:p>
        <w:p w14:paraId="2CA56E0E" w14:textId="77777777" w:rsidR="00EE4874" w:rsidRPr="00E13F0C" w:rsidRDefault="00E13F0C">
          <w:pPr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Joseph Nardoni,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Vice President</w:t>
          </w:r>
        </w:p>
        <w:p w14:paraId="617BD3DE" w14:textId="77777777" w:rsidR="00EE4874" w:rsidRDefault="00E13F0C">
          <w:pPr>
            <w:jc w:val="center"/>
            <w:rPr>
              <w:rFonts w:ascii="Arial" w:hAnsi="Arial"/>
              <w:sz w:val="18"/>
            </w:rPr>
          </w:pPr>
          <w:r w:rsidRPr="00E13F0C">
            <w:rPr>
              <w:rFonts w:ascii="Arial" w:hAnsi="Arial"/>
              <w:sz w:val="22"/>
              <w:szCs w:val="22"/>
            </w:rPr>
            <w:t>Colleen Avedikian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Secretary</w:t>
          </w:r>
        </w:p>
      </w:tc>
      <w:tc>
        <w:tcPr>
          <w:tcW w:w="2520" w:type="dxa"/>
          <w:vAlign w:val="center"/>
        </w:tcPr>
        <w:p w14:paraId="667BE21C" w14:textId="77777777" w:rsidR="00EE4874" w:rsidRDefault="00F14E4C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239D6BD0" wp14:editId="693DBEC9">
                <wp:extent cx="1530350" cy="705485"/>
                <wp:effectExtent l="0" t="0" r="0" b="5715"/>
                <wp:docPr id="1" name="Picture 1" descr="MCC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CC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vAlign w:val="center"/>
        </w:tcPr>
        <w:p w14:paraId="399E2CAE" w14:textId="77777777" w:rsidR="00EE4874" w:rsidRDefault="00F14E4C">
          <w:pPr>
            <w:spacing w:before="120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Don Williams, Communications</w:t>
          </w:r>
        </w:p>
        <w:p w14:paraId="0424E741" w14:textId="77777777" w:rsidR="00EE4874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Dennis Fitzgerald, Grievance</w:t>
          </w:r>
        </w:p>
        <w:p w14:paraId="16C86C80" w14:textId="77777777" w:rsidR="00EE4874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Joseph Rizzo, Grievance</w:t>
          </w:r>
        </w:p>
        <w:p w14:paraId="21F733B5" w14:textId="77777777" w:rsidR="00EE4874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Hilaire Jean-Gilles, Research</w:t>
          </w:r>
        </w:p>
        <w:p w14:paraId="23876BFD" w14:textId="77777777" w:rsidR="00E13F0C" w:rsidRDefault="00E13F0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Tom Powers, Webmaster</w:t>
          </w:r>
        </w:p>
      </w:tc>
    </w:tr>
  </w:tbl>
  <w:p w14:paraId="38ECFC49" w14:textId="77777777" w:rsidR="00EE4874" w:rsidRDefault="00EE4874">
    <w:pPr>
      <w:pStyle w:val="Header"/>
      <w:pBdr>
        <w:bottom w:val="single" w:sz="4" w:space="1" w:color="auto"/>
      </w:pBdr>
      <w:rPr>
        <w:sz w:val="4"/>
      </w:rPr>
    </w:pPr>
  </w:p>
  <w:p w14:paraId="769756CE" w14:textId="77777777" w:rsidR="00EE4874" w:rsidRDefault="00EE4874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AD432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970B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62797E"/>
    <w:multiLevelType w:val="singleLevel"/>
    <w:tmpl w:val="3F9A43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FF0978"/>
    <w:multiLevelType w:val="hybridMultilevel"/>
    <w:tmpl w:val="D7C05D76"/>
    <w:lvl w:ilvl="0" w:tplc="1C624BD0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CE4159"/>
    <w:multiLevelType w:val="hybridMultilevel"/>
    <w:tmpl w:val="74460F08"/>
    <w:lvl w:ilvl="0" w:tplc="D316A49C">
      <w:start w:val="9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1D0016"/>
    <w:multiLevelType w:val="hybridMultilevel"/>
    <w:tmpl w:val="0DF25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D244FB"/>
    <w:multiLevelType w:val="hybridMultilevel"/>
    <w:tmpl w:val="6A2EDC58"/>
    <w:lvl w:ilvl="0" w:tplc="AF722F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7F4BDD"/>
    <w:multiLevelType w:val="hybridMultilevel"/>
    <w:tmpl w:val="50788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CD1746"/>
    <w:multiLevelType w:val="hybridMultilevel"/>
    <w:tmpl w:val="085C0D56"/>
    <w:lvl w:ilvl="0" w:tplc="B5CAB6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AD5C4C"/>
    <w:multiLevelType w:val="hybridMultilevel"/>
    <w:tmpl w:val="A67A0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F13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E7F5D03"/>
    <w:multiLevelType w:val="hybridMultilevel"/>
    <w:tmpl w:val="86783AE6"/>
    <w:lvl w:ilvl="0" w:tplc="46BAD762">
      <w:start w:val="9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2C3F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30974489">
    <w:abstractNumId w:val="12"/>
  </w:num>
  <w:num w:numId="2" w16cid:durableId="1071581046">
    <w:abstractNumId w:val="2"/>
  </w:num>
  <w:num w:numId="3" w16cid:durableId="1144810576">
    <w:abstractNumId w:val="1"/>
  </w:num>
  <w:num w:numId="4" w16cid:durableId="429199642">
    <w:abstractNumId w:val="10"/>
  </w:num>
  <w:num w:numId="5" w16cid:durableId="717054649">
    <w:abstractNumId w:val="0"/>
  </w:num>
  <w:num w:numId="6" w16cid:durableId="1361008130">
    <w:abstractNumId w:val="9"/>
  </w:num>
  <w:num w:numId="7" w16cid:durableId="836766948">
    <w:abstractNumId w:val="8"/>
  </w:num>
  <w:num w:numId="8" w16cid:durableId="49958336">
    <w:abstractNumId w:val="7"/>
  </w:num>
  <w:num w:numId="9" w16cid:durableId="152374194">
    <w:abstractNumId w:val="5"/>
  </w:num>
  <w:num w:numId="10" w16cid:durableId="1820071800">
    <w:abstractNumId w:val="6"/>
  </w:num>
  <w:num w:numId="11" w16cid:durableId="1055618623">
    <w:abstractNumId w:val="3"/>
  </w:num>
  <w:num w:numId="12" w16cid:durableId="981889531">
    <w:abstractNumId w:val="4"/>
  </w:num>
  <w:num w:numId="13" w16cid:durableId="17251755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7B"/>
    <w:rsid w:val="00012AB3"/>
    <w:rsid w:val="00016415"/>
    <w:rsid w:val="00026793"/>
    <w:rsid w:val="000455AF"/>
    <w:rsid w:val="00051859"/>
    <w:rsid w:val="000A3C46"/>
    <w:rsid w:val="000A42F6"/>
    <w:rsid w:val="000A4E1F"/>
    <w:rsid w:val="000B0470"/>
    <w:rsid w:val="000B1C6B"/>
    <w:rsid w:val="000D20DE"/>
    <w:rsid w:val="000F084F"/>
    <w:rsid w:val="000F7B2E"/>
    <w:rsid w:val="00110F66"/>
    <w:rsid w:val="00111ECA"/>
    <w:rsid w:val="0013114A"/>
    <w:rsid w:val="00131587"/>
    <w:rsid w:val="00137D6E"/>
    <w:rsid w:val="001420FF"/>
    <w:rsid w:val="00155B77"/>
    <w:rsid w:val="00160E0D"/>
    <w:rsid w:val="001801F6"/>
    <w:rsid w:val="00180AEB"/>
    <w:rsid w:val="00187312"/>
    <w:rsid w:val="001912EE"/>
    <w:rsid w:val="0019602A"/>
    <w:rsid w:val="001B7209"/>
    <w:rsid w:val="001E333A"/>
    <w:rsid w:val="001E34C8"/>
    <w:rsid w:val="001F2950"/>
    <w:rsid w:val="001F7AFF"/>
    <w:rsid w:val="00201C35"/>
    <w:rsid w:val="0020405E"/>
    <w:rsid w:val="00204FB2"/>
    <w:rsid w:val="00217EE7"/>
    <w:rsid w:val="00223E56"/>
    <w:rsid w:val="00232835"/>
    <w:rsid w:val="00242640"/>
    <w:rsid w:val="00242C4E"/>
    <w:rsid w:val="00247CFC"/>
    <w:rsid w:val="00260C9B"/>
    <w:rsid w:val="00261021"/>
    <w:rsid w:val="002743D7"/>
    <w:rsid w:val="00275AC4"/>
    <w:rsid w:val="002917BA"/>
    <w:rsid w:val="002920A6"/>
    <w:rsid w:val="00294097"/>
    <w:rsid w:val="002A6F6A"/>
    <w:rsid w:val="002C1F33"/>
    <w:rsid w:val="002C5900"/>
    <w:rsid w:val="002D5659"/>
    <w:rsid w:val="002E5838"/>
    <w:rsid w:val="002E6558"/>
    <w:rsid w:val="002E6D94"/>
    <w:rsid w:val="002F0C7C"/>
    <w:rsid w:val="003001C0"/>
    <w:rsid w:val="00302385"/>
    <w:rsid w:val="003034E3"/>
    <w:rsid w:val="00312D50"/>
    <w:rsid w:val="00317BE1"/>
    <w:rsid w:val="00344F36"/>
    <w:rsid w:val="0037372C"/>
    <w:rsid w:val="00375FCF"/>
    <w:rsid w:val="003A0324"/>
    <w:rsid w:val="003A0B76"/>
    <w:rsid w:val="003C0F80"/>
    <w:rsid w:val="003C6D36"/>
    <w:rsid w:val="003C7B43"/>
    <w:rsid w:val="003E3A58"/>
    <w:rsid w:val="003F5712"/>
    <w:rsid w:val="00400E35"/>
    <w:rsid w:val="00444F9F"/>
    <w:rsid w:val="004465E5"/>
    <w:rsid w:val="004531F9"/>
    <w:rsid w:val="0046701F"/>
    <w:rsid w:val="00485E07"/>
    <w:rsid w:val="004B3ED5"/>
    <w:rsid w:val="004B72C4"/>
    <w:rsid w:val="004C1B9C"/>
    <w:rsid w:val="004C1C81"/>
    <w:rsid w:val="004D0A43"/>
    <w:rsid w:val="004D5E08"/>
    <w:rsid w:val="004E6590"/>
    <w:rsid w:val="004E6870"/>
    <w:rsid w:val="00511E8C"/>
    <w:rsid w:val="00525BF1"/>
    <w:rsid w:val="005345B8"/>
    <w:rsid w:val="00547195"/>
    <w:rsid w:val="0057634C"/>
    <w:rsid w:val="00581734"/>
    <w:rsid w:val="00585985"/>
    <w:rsid w:val="00593D43"/>
    <w:rsid w:val="00593E73"/>
    <w:rsid w:val="005A1597"/>
    <w:rsid w:val="005B0E3A"/>
    <w:rsid w:val="005B26E8"/>
    <w:rsid w:val="00604AC6"/>
    <w:rsid w:val="00617EA7"/>
    <w:rsid w:val="0062049D"/>
    <w:rsid w:val="006471A9"/>
    <w:rsid w:val="0066499D"/>
    <w:rsid w:val="0068471D"/>
    <w:rsid w:val="006903CD"/>
    <w:rsid w:val="006C298C"/>
    <w:rsid w:val="006C39AC"/>
    <w:rsid w:val="00714F8E"/>
    <w:rsid w:val="007264B4"/>
    <w:rsid w:val="00734661"/>
    <w:rsid w:val="0073565F"/>
    <w:rsid w:val="00743E3B"/>
    <w:rsid w:val="007523CC"/>
    <w:rsid w:val="00770180"/>
    <w:rsid w:val="00790CDC"/>
    <w:rsid w:val="007973AA"/>
    <w:rsid w:val="007A4F17"/>
    <w:rsid w:val="007D2A97"/>
    <w:rsid w:val="007F0410"/>
    <w:rsid w:val="007F1886"/>
    <w:rsid w:val="00804456"/>
    <w:rsid w:val="00813012"/>
    <w:rsid w:val="0081374C"/>
    <w:rsid w:val="0082274F"/>
    <w:rsid w:val="00825F49"/>
    <w:rsid w:val="00835409"/>
    <w:rsid w:val="00870BDA"/>
    <w:rsid w:val="008733C7"/>
    <w:rsid w:val="0089471F"/>
    <w:rsid w:val="008A206C"/>
    <w:rsid w:val="008C4B8F"/>
    <w:rsid w:val="008D6844"/>
    <w:rsid w:val="008E00D3"/>
    <w:rsid w:val="008E1D29"/>
    <w:rsid w:val="008E4B1A"/>
    <w:rsid w:val="008E7B35"/>
    <w:rsid w:val="009145F2"/>
    <w:rsid w:val="00924EB3"/>
    <w:rsid w:val="00930E9E"/>
    <w:rsid w:val="00952857"/>
    <w:rsid w:val="009630A7"/>
    <w:rsid w:val="0099090C"/>
    <w:rsid w:val="0099213B"/>
    <w:rsid w:val="009C7BD0"/>
    <w:rsid w:val="009F0E82"/>
    <w:rsid w:val="00A11E13"/>
    <w:rsid w:val="00A270FF"/>
    <w:rsid w:val="00A339CE"/>
    <w:rsid w:val="00A454C2"/>
    <w:rsid w:val="00A521A6"/>
    <w:rsid w:val="00A7041F"/>
    <w:rsid w:val="00A75ADE"/>
    <w:rsid w:val="00A767E8"/>
    <w:rsid w:val="00A82BC8"/>
    <w:rsid w:val="00A90E1C"/>
    <w:rsid w:val="00AB76FE"/>
    <w:rsid w:val="00AD1542"/>
    <w:rsid w:val="00AD44A0"/>
    <w:rsid w:val="00AD72CD"/>
    <w:rsid w:val="00AE06B6"/>
    <w:rsid w:val="00AE277B"/>
    <w:rsid w:val="00AF0D6E"/>
    <w:rsid w:val="00AF5CC1"/>
    <w:rsid w:val="00AF70FA"/>
    <w:rsid w:val="00B001D4"/>
    <w:rsid w:val="00B0051F"/>
    <w:rsid w:val="00B2561D"/>
    <w:rsid w:val="00B265D8"/>
    <w:rsid w:val="00B47B28"/>
    <w:rsid w:val="00B47FC0"/>
    <w:rsid w:val="00B65490"/>
    <w:rsid w:val="00B66DF6"/>
    <w:rsid w:val="00B84990"/>
    <w:rsid w:val="00B857F1"/>
    <w:rsid w:val="00B8630B"/>
    <w:rsid w:val="00B87EEA"/>
    <w:rsid w:val="00B949AC"/>
    <w:rsid w:val="00BA0841"/>
    <w:rsid w:val="00BA0FB0"/>
    <w:rsid w:val="00BA22AE"/>
    <w:rsid w:val="00BB0590"/>
    <w:rsid w:val="00BB35B1"/>
    <w:rsid w:val="00BD2062"/>
    <w:rsid w:val="00BD3273"/>
    <w:rsid w:val="00C057C7"/>
    <w:rsid w:val="00C0631B"/>
    <w:rsid w:val="00C23919"/>
    <w:rsid w:val="00C23A1F"/>
    <w:rsid w:val="00C554D9"/>
    <w:rsid w:val="00C7171B"/>
    <w:rsid w:val="00C7472E"/>
    <w:rsid w:val="00C74C54"/>
    <w:rsid w:val="00C82026"/>
    <w:rsid w:val="00C8337F"/>
    <w:rsid w:val="00C8483E"/>
    <w:rsid w:val="00C85CB6"/>
    <w:rsid w:val="00C97F5B"/>
    <w:rsid w:val="00CA205D"/>
    <w:rsid w:val="00CA56C3"/>
    <w:rsid w:val="00CB3FFD"/>
    <w:rsid w:val="00CB5CB3"/>
    <w:rsid w:val="00CB7501"/>
    <w:rsid w:val="00CD5CD6"/>
    <w:rsid w:val="00CE0068"/>
    <w:rsid w:val="00CE7296"/>
    <w:rsid w:val="00D0006E"/>
    <w:rsid w:val="00D04D33"/>
    <w:rsid w:val="00D05693"/>
    <w:rsid w:val="00D2625D"/>
    <w:rsid w:val="00D2674F"/>
    <w:rsid w:val="00D6603E"/>
    <w:rsid w:val="00D84FD9"/>
    <w:rsid w:val="00D86C4E"/>
    <w:rsid w:val="00DA3D30"/>
    <w:rsid w:val="00DB618B"/>
    <w:rsid w:val="00DB7BF7"/>
    <w:rsid w:val="00DB7C01"/>
    <w:rsid w:val="00DC187A"/>
    <w:rsid w:val="00DC295E"/>
    <w:rsid w:val="00DF38F3"/>
    <w:rsid w:val="00DF51D8"/>
    <w:rsid w:val="00E03A1F"/>
    <w:rsid w:val="00E10879"/>
    <w:rsid w:val="00E13F0C"/>
    <w:rsid w:val="00E25F02"/>
    <w:rsid w:val="00E279A1"/>
    <w:rsid w:val="00E51A2F"/>
    <w:rsid w:val="00E64662"/>
    <w:rsid w:val="00E75F1A"/>
    <w:rsid w:val="00E775E0"/>
    <w:rsid w:val="00E80F96"/>
    <w:rsid w:val="00E823A6"/>
    <w:rsid w:val="00E85AEE"/>
    <w:rsid w:val="00E92CCB"/>
    <w:rsid w:val="00EA1CCC"/>
    <w:rsid w:val="00EA20A2"/>
    <w:rsid w:val="00EB7134"/>
    <w:rsid w:val="00EC5A54"/>
    <w:rsid w:val="00ED442E"/>
    <w:rsid w:val="00EE4874"/>
    <w:rsid w:val="00EE6E4E"/>
    <w:rsid w:val="00EF47CC"/>
    <w:rsid w:val="00F14E4C"/>
    <w:rsid w:val="00F1717C"/>
    <w:rsid w:val="00F24354"/>
    <w:rsid w:val="00F24EBD"/>
    <w:rsid w:val="00F25614"/>
    <w:rsid w:val="00F53797"/>
    <w:rsid w:val="00F54FA3"/>
    <w:rsid w:val="00F56D8F"/>
    <w:rsid w:val="00F6197F"/>
    <w:rsid w:val="00F76BA2"/>
    <w:rsid w:val="00F8178E"/>
    <w:rsid w:val="00F86C9E"/>
    <w:rsid w:val="00FA0EDE"/>
    <w:rsid w:val="00FA32EB"/>
    <w:rsid w:val="00FA3891"/>
    <w:rsid w:val="00FA3904"/>
    <w:rsid w:val="00FB185A"/>
    <w:rsid w:val="00FD79BF"/>
    <w:rsid w:val="00FF077B"/>
    <w:rsid w:val="00F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6D247A2"/>
  <w14:defaultImageDpi w14:val="300"/>
  <w15:docId w15:val="{13AFB8AE-F51B-43E3-BE1E-46ABBE6A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pBdr>
        <w:top w:val="single" w:sz="4" w:space="2" w:color="auto"/>
        <w:bottom w:val="single" w:sz="4" w:space="1" w:color="auto"/>
      </w:pBd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317B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0C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C9B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C1F33"/>
    <w:rPr>
      <w:sz w:val="24"/>
    </w:rPr>
  </w:style>
  <w:style w:type="paragraph" w:styleId="NoSpacing">
    <w:name w:val="No Spacing"/>
    <w:uiPriority w:val="1"/>
    <w:qFormat/>
    <w:rsid w:val="00E75F1A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75F1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anav\Downloads\DA-Agenda-4-20-24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danav\Downloads\Standing%20Rules%20for%20Delegate%20Assemblies.docx.pdf" TargetMode="External"/><Relationship Id="rId12" Type="http://schemas.openxmlformats.org/officeDocument/2006/relationships/hyperlink" Target="file:///C:\Users\danav\Downloads\2024%20MCCC%20Proposed%20Bylaw%20Amendment%20-%20Article%20VII,%20Section%2013%20-%20Appointment%20of%20Adjunct%20Committee%20Chair%20(3).docx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danav\Downloads\COMBINED%20FINAL%20PROPOSED%20BUDGET%20FILE%20FY%2025%204-12-2024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file:///C:\Users\danav\Downloads\Vice%20President's%20Report%2024%20DA%20Final%20Version.docx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danav\Downloads\Report%20to%20DA%202024.docx.pdf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\Downloads\MCC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MCCC Letterhead</Template>
  <TotalTime>1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Community College Council</vt:lpstr>
    </vt:vector>
  </TitlesOfParts>
  <Company> </Company>
  <LinksUpToDate>false</LinksUpToDate>
  <CharactersWithSpaces>3919</CharactersWithSpaces>
  <SharedDoc>false</SharedDoc>
  <HLinks>
    <vt:vector size="6" baseType="variant">
      <vt:variant>
        <vt:i4>3014667</vt:i4>
      </vt:variant>
      <vt:variant>
        <vt:i4>1692</vt:i4>
      </vt:variant>
      <vt:variant>
        <vt:i4>1025</vt:i4>
      </vt:variant>
      <vt:variant>
        <vt:i4>1</vt:i4>
      </vt:variant>
      <vt:variant>
        <vt:lpwstr>MCCC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Community College Council</dc:title>
  <dc:subject/>
  <dc:creator>claud</dc:creator>
  <cp:keywords/>
  <cp:lastModifiedBy>Dan Avedikian</cp:lastModifiedBy>
  <cp:revision>3</cp:revision>
  <cp:lastPrinted>2005-03-26T19:51:00Z</cp:lastPrinted>
  <dcterms:created xsi:type="dcterms:W3CDTF">2024-06-24T14:52:00Z</dcterms:created>
  <dcterms:modified xsi:type="dcterms:W3CDTF">2024-06-24T14:52:00Z</dcterms:modified>
</cp:coreProperties>
</file>