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rsidSect="009B5DAB">
          <w:headerReference w:type="even" r:id="rId8"/>
          <w:headerReference w:type="default" r:id="rId9"/>
          <w:footerReference w:type="even" r:id="rId10"/>
          <w:footerReference w:type="default" r:id="rId11"/>
          <w:headerReference w:type="first" r:id="rId12"/>
          <w:footerReference w:type="first" r:id="rId13"/>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0791D333" w:rsidR="00CE413F" w:rsidRDefault="00B03387">
      <w:pPr>
        <w:ind w:left="550" w:hanging="1"/>
        <w:jc w:val="center"/>
        <w:rPr>
          <w:rFonts w:ascii="Arial"/>
          <w:sz w:val="18"/>
        </w:rPr>
      </w:pPr>
      <w:r>
        <w:rPr>
          <w:rFonts w:ascii="Arial"/>
          <w:sz w:val="18"/>
        </w:rPr>
        <w:t>Joseph Nardoni</w:t>
      </w:r>
      <w:r w:rsidR="00A23CE6">
        <w:rPr>
          <w:rFonts w:ascii="Arial"/>
          <w:sz w:val="18"/>
        </w:rPr>
        <w:t xml:space="preserve">, Vice President  </w:t>
      </w:r>
      <w:r>
        <w:rPr>
          <w:rFonts w:ascii="Arial"/>
          <w:sz w:val="18"/>
        </w:rPr>
        <w:t>Colleen Av</w:t>
      </w:r>
      <w:r w:rsidR="00D93255">
        <w:rPr>
          <w:rFonts w:ascii="Arial"/>
          <w:sz w:val="18"/>
        </w:rPr>
        <w:t>e</w:t>
      </w:r>
      <w:r>
        <w:rPr>
          <w:rFonts w:ascii="Arial"/>
          <w:sz w:val="18"/>
        </w:rPr>
        <w:t>dikian</w:t>
      </w:r>
      <w:r w:rsidR="00A23CE6">
        <w:rPr>
          <w:rFonts w:ascii="Arial"/>
          <w:sz w:val="18"/>
        </w:rPr>
        <w:t>, Secretary</w:t>
      </w:r>
    </w:p>
    <w:p w14:paraId="7C0D02A4" w14:textId="77777777" w:rsidR="00CE413F" w:rsidRDefault="00A23CE6">
      <w:pPr>
        <w:spacing w:before="150"/>
        <w:ind w:left="3052" w:right="574" w:hanging="5"/>
        <w:jc w:val="center"/>
        <w:rPr>
          <w:rFonts w:ascii="Arial"/>
          <w:sz w:val="18"/>
        </w:rPr>
      </w:pPr>
      <w:r>
        <w:br w:type="column"/>
      </w:r>
      <w:r>
        <w:rPr>
          <w:rFonts w:ascii="Arial"/>
          <w:sz w:val="18"/>
        </w:rPr>
        <w:t>Don Williams, Communications Dennis Fitzgerald, Day</w:t>
      </w:r>
      <w:r>
        <w:rPr>
          <w:rFonts w:ascii="Arial"/>
          <w:spacing w:val="-11"/>
          <w:sz w:val="18"/>
        </w:rPr>
        <w:t xml:space="preserve"> </w:t>
      </w:r>
      <w:r>
        <w:rPr>
          <w:rFonts w:ascii="Arial"/>
          <w:sz w:val="18"/>
        </w:rPr>
        <w:t>Grievance Joseph Rizzo, DCE Grievance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rsidSect="009B5DAB">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94A2FA"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1F52EDB" w14:textId="77777777" w:rsidR="00A10B86" w:rsidRPr="00B715AC" w:rsidRDefault="00A10B86">
      <w:pPr>
        <w:pStyle w:val="BodyText"/>
        <w:spacing w:before="1"/>
        <w:ind w:left="0"/>
      </w:pPr>
    </w:p>
    <w:p w14:paraId="3DAF58B5" w14:textId="7346F31E" w:rsidR="00A10B86" w:rsidRPr="00B715AC" w:rsidRDefault="00903C58" w:rsidP="00A10B86">
      <w:pPr>
        <w:pStyle w:val="BodyText"/>
        <w:spacing w:before="1"/>
        <w:ind w:left="0"/>
        <w:jc w:val="center"/>
        <w:rPr>
          <w:b/>
          <w:bCs/>
        </w:rPr>
      </w:pPr>
      <w:bookmarkStart w:id="0" w:name="_Hlk105675950"/>
      <w:bookmarkStart w:id="1" w:name="_Hlk105074878"/>
      <w:r>
        <w:rPr>
          <w:b/>
          <w:bCs/>
        </w:rPr>
        <w:t xml:space="preserve">Approved </w:t>
      </w:r>
      <w:r w:rsidR="001B7A34" w:rsidRPr="00B715AC">
        <w:rPr>
          <w:b/>
          <w:bCs/>
        </w:rPr>
        <w:t>Minutes of the MCCC</w:t>
      </w:r>
    </w:p>
    <w:p w14:paraId="0994E84A" w14:textId="448B20EB" w:rsidR="00A10B86" w:rsidRPr="00B715AC" w:rsidRDefault="00D86323" w:rsidP="00A10B86">
      <w:pPr>
        <w:pStyle w:val="BodyText"/>
        <w:spacing w:before="1"/>
        <w:ind w:left="0"/>
        <w:jc w:val="center"/>
        <w:rPr>
          <w:b/>
          <w:bCs/>
        </w:rPr>
      </w:pPr>
      <w:r w:rsidRPr="00B715AC">
        <w:rPr>
          <w:b/>
          <w:bCs/>
        </w:rPr>
        <w:t>Board of Directors</w:t>
      </w:r>
      <w:r w:rsidR="00A10B86" w:rsidRPr="00B715AC">
        <w:rPr>
          <w:b/>
          <w:bCs/>
        </w:rPr>
        <w:t xml:space="preserve"> Meeting</w:t>
      </w:r>
    </w:p>
    <w:p w14:paraId="28CB6920" w14:textId="6B536648" w:rsidR="007F1880" w:rsidRPr="00B715AC" w:rsidRDefault="00E613FC" w:rsidP="00A10B86">
      <w:pPr>
        <w:pStyle w:val="BodyText"/>
        <w:spacing w:before="1"/>
        <w:ind w:left="0"/>
        <w:jc w:val="center"/>
        <w:rPr>
          <w:b/>
          <w:bCs/>
        </w:rPr>
      </w:pPr>
      <w:r w:rsidRPr="00B715AC">
        <w:rPr>
          <w:b/>
          <w:bCs/>
        </w:rPr>
        <w:t>March</w:t>
      </w:r>
      <w:r w:rsidR="003B4EAF" w:rsidRPr="00B715AC">
        <w:rPr>
          <w:b/>
          <w:bCs/>
        </w:rPr>
        <w:t xml:space="preserve"> 1</w:t>
      </w:r>
      <w:r w:rsidRPr="00B715AC">
        <w:rPr>
          <w:b/>
          <w:bCs/>
        </w:rPr>
        <w:t>5</w:t>
      </w:r>
      <w:r w:rsidR="003B4EAF" w:rsidRPr="00B715AC">
        <w:rPr>
          <w:b/>
          <w:bCs/>
        </w:rPr>
        <w:t>, 2024</w:t>
      </w:r>
      <w:r w:rsidR="00A32783" w:rsidRPr="00B715AC">
        <w:rPr>
          <w:b/>
          <w:bCs/>
        </w:rPr>
        <w:t>,</w:t>
      </w:r>
      <w:r w:rsidR="007F1880" w:rsidRPr="00B715AC">
        <w:rPr>
          <w:b/>
          <w:bCs/>
        </w:rPr>
        <w:t xml:space="preserve"> via Zoom</w:t>
      </w:r>
    </w:p>
    <w:p w14:paraId="35FB236B" w14:textId="77777777" w:rsidR="00A10B86" w:rsidRPr="00B715AC" w:rsidRDefault="00A10B86" w:rsidP="00A10B86">
      <w:pPr>
        <w:pStyle w:val="ListParagraph"/>
        <w:rPr>
          <w:sz w:val="24"/>
          <w:szCs w:val="24"/>
        </w:rPr>
      </w:pPr>
    </w:p>
    <w:bookmarkEnd w:id="0"/>
    <w:bookmarkEnd w:id="1"/>
    <w:p w14:paraId="6AB09540" w14:textId="13783FF4" w:rsidR="00723767" w:rsidRPr="00B715AC" w:rsidRDefault="00723767" w:rsidP="00723767">
      <w:pPr>
        <w:rPr>
          <w:sz w:val="24"/>
          <w:szCs w:val="24"/>
        </w:rPr>
      </w:pPr>
      <w:r w:rsidRPr="00B715AC">
        <w:rPr>
          <w:sz w:val="24"/>
          <w:szCs w:val="24"/>
        </w:rPr>
        <w:t xml:space="preserve">Attendees: President Claudine Barnes, VP Joe Nardoni, Secretary Colleen Avedikian, </w:t>
      </w:r>
      <w:r w:rsidR="00E613FC" w:rsidRPr="00B715AC">
        <w:rPr>
          <w:sz w:val="24"/>
          <w:szCs w:val="24"/>
        </w:rPr>
        <w:t>Ellen Pratt</w:t>
      </w:r>
      <w:r w:rsidRPr="00B715AC">
        <w:rPr>
          <w:sz w:val="24"/>
          <w:szCs w:val="24"/>
        </w:rPr>
        <w:t xml:space="preserve"> (MWCC), Brian Falter (NSCC),  </w:t>
      </w:r>
      <w:r w:rsidR="00E613FC" w:rsidRPr="00B715AC">
        <w:rPr>
          <w:sz w:val="24"/>
          <w:szCs w:val="24"/>
        </w:rPr>
        <w:t>Angelina Avedano</w:t>
      </w:r>
      <w:r w:rsidRPr="00B715AC">
        <w:rPr>
          <w:sz w:val="24"/>
          <w:szCs w:val="24"/>
        </w:rPr>
        <w:t xml:space="preserve"> (MaCC), Paul Johansen (PT/Adjunct), Margaret Wong (QCC), DeAnna Putnam (BHCC), Laura Mondt (NECC), Gail Guarino (CCCC), Tom Grady (BrCC), Aisha Arroyo (MiCC), Marke Linde (PT/Adjunct), Tom Smith (STCC), Shannon Glenn (HCC), Claire Lobdell (GCC), Margaret Crowe (MBCC), Jalal </w:t>
      </w:r>
      <w:r w:rsidRPr="00B715AC">
        <w:rPr>
          <w:color w:val="4D5156"/>
          <w:sz w:val="24"/>
          <w:szCs w:val="24"/>
          <w:shd w:val="clear" w:color="auto" w:fill="FFFFFF"/>
        </w:rPr>
        <w:t>Ghaemghami</w:t>
      </w:r>
      <w:r w:rsidRPr="00B715AC">
        <w:rPr>
          <w:sz w:val="24"/>
          <w:szCs w:val="24"/>
        </w:rPr>
        <w:t xml:space="preserve">  (RCC), </w:t>
      </w:r>
      <w:r w:rsidR="00E613FC" w:rsidRPr="00B715AC">
        <w:rPr>
          <w:sz w:val="24"/>
          <w:szCs w:val="24"/>
        </w:rPr>
        <w:t>Reena Bucknell</w:t>
      </w:r>
      <w:r w:rsidRPr="00B715AC">
        <w:rPr>
          <w:sz w:val="24"/>
          <w:szCs w:val="24"/>
        </w:rPr>
        <w:t xml:space="preserve"> (BeCC)</w:t>
      </w:r>
      <w:r w:rsidR="00AE3374" w:rsidRPr="00B715AC">
        <w:rPr>
          <w:sz w:val="24"/>
          <w:szCs w:val="24"/>
        </w:rPr>
        <w:t>, Karen Hines (BeCC).</w:t>
      </w:r>
    </w:p>
    <w:p w14:paraId="2C68E8FC" w14:textId="77777777" w:rsidR="009E1352" w:rsidRPr="00B715AC" w:rsidRDefault="009E1352" w:rsidP="00723767">
      <w:pPr>
        <w:rPr>
          <w:sz w:val="24"/>
          <w:szCs w:val="24"/>
        </w:rPr>
      </w:pPr>
    </w:p>
    <w:p w14:paraId="7A0E0256" w14:textId="1FD8CF01" w:rsidR="00723767" w:rsidRPr="00B715AC" w:rsidRDefault="00723767" w:rsidP="00723767">
      <w:pPr>
        <w:rPr>
          <w:sz w:val="24"/>
          <w:szCs w:val="24"/>
        </w:rPr>
      </w:pPr>
      <w:r w:rsidRPr="00B715AC">
        <w:rPr>
          <w:sz w:val="24"/>
          <w:szCs w:val="24"/>
        </w:rPr>
        <w:t>Guests: Don Williams (Communications),</w:t>
      </w:r>
      <w:r w:rsidR="00E613FC" w:rsidRPr="00B715AC">
        <w:rPr>
          <w:sz w:val="24"/>
          <w:szCs w:val="24"/>
        </w:rPr>
        <w:t xml:space="preserve"> Joe Rizzo, DCE Grievance Coordinator, </w:t>
      </w:r>
      <w:r w:rsidRPr="00B715AC">
        <w:rPr>
          <w:sz w:val="24"/>
          <w:szCs w:val="24"/>
        </w:rPr>
        <w:t>Adina Giannelli (HCC), Luke Cai (Office Manager/Treasurer), MTA FSO: Bret Seferian</w:t>
      </w:r>
    </w:p>
    <w:p w14:paraId="1A436D3D" w14:textId="77777777" w:rsidR="00723767" w:rsidRPr="00B715AC" w:rsidRDefault="00723767" w:rsidP="00723767">
      <w:pPr>
        <w:rPr>
          <w:sz w:val="24"/>
          <w:szCs w:val="24"/>
        </w:rPr>
      </w:pPr>
    </w:p>
    <w:p w14:paraId="067C8E17" w14:textId="7E7AF239" w:rsidR="00723767" w:rsidRPr="00B715AC" w:rsidRDefault="00723767" w:rsidP="00723767">
      <w:pPr>
        <w:rPr>
          <w:sz w:val="24"/>
          <w:szCs w:val="24"/>
        </w:rPr>
      </w:pPr>
      <w:r w:rsidRPr="00B715AC">
        <w:rPr>
          <w:sz w:val="24"/>
          <w:szCs w:val="24"/>
        </w:rPr>
        <w:t>Called to order 10:3</w:t>
      </w:r>
      <w:r w:rsidR="00715D8D" w:rsidRPr="00B715AC">
        <w:rPr>
          <w:sz w:val="24"/>
          <w:szCs w:val="24"/>
        </w:rPr>
        <w:t>3</w:t>
      </w:r>
      <w:r w:rsidRPr="00B715AC">
        <w:rPr>
          <w:sz w:val="24"/>
          <w:szCs w:val="24"/>
        </w:rPr>
        <w:t>am</w:t>
      </w:r>
    </w:p>
    <w:p w14:paraId="6A6203A2" w14:textId="77777777" w:rsidR="00723767" w:rsidRPr="00B715AC" w:rsidRDefault="00723767" w:rsidP="00723767">
      <w:pPr>
        <w:rPr>
          <w:sz w:val="24"/>
          <w:szCs w:val="24"/>
        </w:rPr>
      </w:pPr>
    </w:p>
    <w:p w14:paraId="7363AABF" w14:textId="2DBC3600" w:rsidR="00723767" w:rsidRPr="00B715AC" w:rsidRDefault="00723767" w:rsidP="00723767">
      <w:pPr>
        <w:rPr>
          <w:sz w:val="24"/>
          <w:szCs w:val="24"/>
        </w:rPr>
      </w:pPr>
      <w:r w:rsidRPr="00B715AC">
        <w:rPr>
          <w:sz w:val="24"/>
          <w:szCs w:val="24"/>
        </w:rPr>
        <w:t xml:space="preserve">Order of business adopted by consensus  </w:t>
      </w:r>
      <w:hyperlink r:id="rId14" w:history="1">
        <w:r w:rsidR="009E1352" w:rsidRPr="00B715AC">
          <w:rPr>
            <w:rStyle w:val="Hyperlink"/>
            <w:sz w:val="24"/>
            <w:szCs w:val="24"/>
          </w:rPr>
          <w:t>BODAgenda-3-15-24.docx</w:t>
        </w:r>
      </w:hyperlink>
    </w:p>
    <w:p w14:paraId="1E41086D" w14:textId="77777777" w:rsidR="00723767" w:rsidRPr="00B715AC" w:rsidRDefault="00723767" w:rsidP="00723767">
      <w:pPr>
        <w:pStyle w:val="BodyText"/>
        <w:spacing w:before="1"/>
        <w:ind w:left="720"/>
        <w:rPr>
          <w:b/>
          <w:bCs/>
        </w:rPr>
      </w:pPr>
    </w:p>
    <w:p w14:paraId="4E356979" w14:textId="29F3E4BE" w:rsidR="005702B6" w:rsidRPr="00B715AC" w:rsidRDefault="00723767" w:rsidP="00F345AE">
      <w:pPr>
        <w:pStyle w:val="BodyText"/>
        <w:spacing w:before="1"/>
        <w:ind w:left="720"/>
        <w:rPr>
          <w:b/>
          <w:bCs/>
        </w:rPr>
      </w:pPr>
      <w:r w:rsidRPr="00B715AC">
        <w:rPr>
          <w:b/>
          <w:bCs/>
        </w:rPr>
        <w:t>Motion</w:t>
      </w:r>
      <w:r w:rsidRPr="00B715AC">
        <w:t xml:space="preserve">: To approve the minutes of the </w:t>
      </w:r>
      <w:r w:rsidR="00715D8D" w:rsidRPr="00B715AC">
        <w:t xml:space="preserve">February </w:t>
      </w:r>
      <w:r w:rsidR="000172BD" w:rsidRPr="00B715AC">
        <w:t>16</w:t>
      </w:r>
      <w:r w:rsidR="00255DE1" w:rsidRPr="00B715AC">
        <w:t xml:space="preserve">, </w:t>
      </w:r>
      <w:r w:rsidR="008B18AC" w:rsidRPr="00B715AC">
        <w:t>2024,</w:t>
      </w:r>
      <w:r w:rsidRPr="00B715AC">
        <w:t xml:space="preserve"> Board </w:t>
      </w:r>
      <w:r w:rsidR="00255DE1" w:rsidRPr="00B715AC">
        <w:t xml:space="preserve">of Director </w:t>
      </w:r>
      <w:r w:rsidRPr="00B715AC">
        <w:t>meetings (Linde</w:t>
      </w:r>
      <w:r w:rsidR="000172BD" w:rsidRPr="00B715AC">
        <w:t>/Nardoni</w:t>
      </w:r>
      <w:r w:rsidRPr="00B715AC">
        <w:t>)</w:t>
      </w:r>
      <w:r w:rsidR="00010CC7" w:rsidRPr="00B715AC">
        <w:t xml:space="preserve">. </w:t>
      </w:r>
      <w:r w:rsidRPr="00B715AC">
        <w:rPr>
          <w:b/>
          <w:bCs/>
        </w:rPr>
        <w:t>Passed.</w:t>
      </w:r>
    </w:p>
    <w:p w14:paraId="173EA74A" w14:textId="77777777" w:rsidR="005702B6" w:rsidRPr="00B715AC" w:rsidRDefault="005702B6" w:rsidP="005702B6">
      <w:pPr>
        <w:ind w:firstLine="720"/>
        <w:rPr>
          <w:sz w:val="24"/>
          <w:szCs w:val="24"/>
        </w:rPr>
      </w:pPr>
    </w:p>
    <w:p w14:paraId="59A47788" w14:textId="77777777" w:rsidR="005702B6" w:rsidRPr="00B715AC" w:rsidRDefault="005702B6" w:rsidP="005702B6">
      <w:pPr>
        <w:rPr>
          <w:i/>
          <w:iCs/>
          <w:sz w:val="24"/>
          <w:szCs w:val="24"/>
        </w:rPr>
      </w:pPr>
      <w:r w:rsidRPr="00B715AC">
        <w:rPr>
          <w:i/>
          <w:iCs/>
          <w:sz w:val="24"/>
          <w:szCs w:val="24"/>
        </w:rPr>
        <w:t>Reports</w:t>
      </w:r>
    </w:p>
    <w:p w14:paraId="05A21B93" w14:textId="77777777" w:rsidR="005702B6" w:rsidRPr="00B715AC" w:rsidRDefault="005702B6" w:rsidP="005702B6">
      <w:pPr>
        <w:rPr>
          <w:sz w:val="24"/>
          <w:szCs w:val="24"/>
        </w:rPr>
      </w:pPr>
    </w:p>
    <w:p w14:paraId="158A7859" w14:textId="434D7D87" w:rsidR="005702B6" w:rsidRPr="00B715AC" w:rsidRDefault="005702B6" w:rsidP="005702B6">
      <w:pPr>
        <w:rPr>
          <w:i/>
          <w:iCs/>
          <w:sz w:val="24"/>
          <w:szCs w:val="24"/>
        </w:rPr>
      </w:pPr>
      <w:r w:rsidRPr="00B715AC">
        <w:rPr>
          <w:i/>
          <w:iCs/>
          <w:sz w:val="24"/>
          <w:szCs w:val="24"/>
        </w:rPr>
        <w:t>President</w:t>
      </w:r>
      <w:r w:rsidR="00EC56CC" w:rsidRPr="00B715AC">
        <w:rPr>
          <w:i/>
          <w:iCs/>
          <w:sz w:val="24"/>
          <w:szCs w:val="24"/>
        </w:rPr>
        <w:t>’s Report</w:t>
      </w:r>
      <w:r w:rsidRPr="00B715AC">
        <w:rPr>
          <w:i/>
          <w:iCs/>
          <w:sz w:val="24"/>
          <w:szCs w:val="24"/>
        </w:rPr>
        <w:t xml:space="preserve"> </w:t>
      </w:r>
    </w:p>
    <w:p w14:paraId="0012CFF1" w14:textId="418A2560" w:rsidR="00F345AE" w:rsidRPr="00B715AC" w:rsidRDefault="00EC56CC" w:rsidP="005702B6">
      <w:pPr>
        <w:rPr>
          <w:sz w:val="24"/>
          <w:szCs w:val="24"/>
        </w:rPr>
      </w:pPr>
      <w:r w:rsidRPr="00B715AC">
        <w:rPr>
          <w:sz w:val="24"/>
          <w:szCs w:val="24"/>
        </w:rPr>
        <w:t>President Barnes shared that t</w:t>
      </w:r>
      <w:r w:rsidR="00F345AE" w:rsidRPr="00B715AC">
        <w:rPr>
          <w:sz w:val="24"/>
          <w:szCs w:val="24"/>
        </w:rPr>
        <w:t>here has been progress in completing the final draft of the Free Community College report</w:t>
      </w:r>
      <w:r w:rsidR="00A54336" w:rsidRPr="00B715AC">
        <w:rPr>
          <w:sz w:val="24"/>
          <w:szCs w:val="24"/>
        </w:rPr>
        <w:t xml:space="preserve">. </w:t>
      </w:r>
      <w:r w:rsidR="00F345AE" w:rsidRPr="00B715AC">
        <w:rPr>
          <w:sz w:val="24"/>
          <w:szCs w:val="24"/>
        </w:rPr>
        <w:t>President Barnes should receive latest draft today</w:t>
      </w:r>
      <w:r w:rsidR="00A54336" w:rsidRPr="00B715AC">
        <w:rPr>
          <w:sz w:val="24"/>
          <w:szCs w:val="24"/>
        </w:rPr>
        <w:t xml:space="preserve">. </w:t>
      </w:r>
      <w:r w:rsidR="00F345AE" w:rsidRPr="00B715AC">
        <w:rPr>
          <w:sz w:val="24"/>
          <w:szCs w:val="24"/>
        </w:rPr>
        <w:t>There are concerns that the language around increased salaries, additional staff and equity study is not strong enough</w:t>
      </w:r>
      <w:r w:rsidR="00A54336" w:rsidRPr="00B715AC">
        <w:rPr>
          <w:sz w:val="24"/>
          <w:szCs w:val="24"/>
        </w:rPr>
        <w:t xml:space="preserve">. </w:t>
      </w:r>
      <w:r w:rsidR="00F345AE" w:rsidRPr="00B715AC">
        <w:rPr>
          <w:sz w:val="24"/>
          <w:szCs w:val="24"/>
        </w:rPr>
        <w:t>Barnes has brought this to the attention of the College Presidents and the consulting group</w:t>
      </w:r>
      <w:r w:rsidR="00A54336" w:rsidRPr="00B715AC">
        <w:rPr>
          <w:sz w:val="24"/>
          <w:szCs w:val="24"/>
        </w:rPr>
        <w:t xml:space="preserve">. </w:t>
      </w:r>
      <w:r w:rsidR="00D0369D" w:rsidRPr="00B715AC">
        <w:rPr>
          <w:sz w:val="24"/>
          <w:szCs w:val="24"/>
        </w:rPr>
        <w:t>We are still waiting on the majority of colleges to report back about the number of failed searches</w:t>
      </w:r>
      <w:r w:rsidR="00A54336" w:rsidRPr="00B715AC">
        <w:rPr>
          <w:sz w:val="24"/>
          <w:szCs w:val="24"/>
        </w:rPr>
        <w:t xml:space="preserve">. </w:t>
      </w:r>
      <w:r w:rsidR="00D0369D" w:rsidRPr="00B715AC">
        <w:rPr>
          <w:sz w:val="24"/>
          <w:szCs w:val="24"/>
        </w:rPr>
        <w:t xml:space="preserve">This information will be helpful </w:t>
      </w:r>
      <w:r w:rsidR="001760D9" w:rsidRPr="00B715AC">
        <w:rPr>
          <w:sz w:val="24"/>
          <w:szCs w:val="24"/>
        </w:rPr>
        <w:t xml:space="preserve">for </w:t>
      </w:r>
      <w:r w:rsidR="00D0369D" w:rsidRPr="00B715AC">
        <w:rPr>
          <w:sz w:val="24"/>
          <w:szCs w:val="24"/>
        </w:rPr>
        <w:t>the discussion with the le</w:t>
      </w:r>
      <w:r w:rsidR="001760D9" w:rsidRPr="00B715AC">
        <w:rPr>
          <w:sz w:val="24"/>
          <w:szCs w:val="24"/>
        </w:rPr>
        <w:t>gislature</w:t>
      </w:r>
      <w:r w:rsidR="00D0369D" w:rsidRPr="00B715AC">
        <w:rPr>
          <w:sz w:val="24"/>
          <w:szCs w:val="24"/>
        </w:rPr>
        <w:t xml:space="preserve"> of the need for increased compensation for community college employees</w:t>
      </w:r>
      <w:r w:rsidR="00A54336" w:rsidRPr="00B715AC">
        <w:rPr>
          <w:sz w:val="24"/>
          <w:szCs w:val="24"/>
        </w:rPr>
        <w:t xml:space="preserve">. </w:t>
      </w:r>
      <w:r w:rsidR="000A73C0" w:rsidRPr="00B715AC">
        <w:rPr>
          <w:b/>
          <w:bCs/>
          <w:sz w:val="24"/>
          <w:szCs w:val="24"/>
        </w:rPr>
        <w:t>Note:</w:t>
      </w:r>
      <w:r w:rsidR="000A73C0" w:rsidRPr="00B715AC">
        <w:rPr>
          <w:sz w:val="24"/>
          <w:szCs w:val="24"/>
        </w:rPr>
        <w:t xml:space="preserve"> President Barnes did receive the updated draft of the Free CC task group report at 12:48pm via email.</w:t>
      </w:r>
    </w:p>
    <w:p w14:paraId="2A3A21D6" w14:textId="77777777" w:rsidR="001760D9" w:rsidRPr="00B715AC" w:rsidRDefault="001760D9" w:rsidP="005702B6">
      <w:pPr>
        <w:rPr>
          <w:sz w:val="24"/>
          <w:szCs w:val="24"/>
        </w:rPr>
      </w:pPr>
    </w:p>
    <w:p w14:paraId="37D654B2" w14:textId="2941A667" w:rsidR="001760D9" w:rsidRPr="00B715AC" w:rsidRDefault="001760D9" w:rsidP="005702B6">
      <w:pPr>
        <w:rPr>
          <w:sz w:val="24"/>
          <w:szCs w:val="24"/>
        </w:rPr>
      </w:pPr>
      <w:r w:rsidRPr="00B715AC">
        <w:rPr>
          <w:sz w:val="24"/>
          <w:szCs w:val="24"/>
        </w:rPr>
        <w:t xml:space="preserve">The MCCC Delegate Assembly will be held via Zoom on April 20, </w:t>
      </w:r>
      <w:r w:rsidR="008B18AC" w:rsidRPr="00B715AC">
        <w:rPr>
          <w:sz w:val="24"/>
          <w:szCs w:val="24"/>
        </w:rPr>
        <w:t>2024,</w:t>
      </w:r>
      <w:r w:rsidR="00A0464F" w:rsidRPr="00B715AC">
        <w:rPr>
          <w:sz w:val="24"/>
          <w:szCs w:val="24"/>
        </w:rPr>
        <w:t xml:space="preserve"> starting at 9:30</w:t>
      </w:r>
      <w:r w:rsidR="00A54336" w:rsidRPr="00B715AC">
        <w:rPr>
          <w:sz w:val="24"/>
          <w:szCs w:val="24"/>
        </w:rPr>
        <w:t xml:space="preserve">am. </w:t>
      </w:r>
      <w:r w:rsidR="005B4DD6" w:rsidRPr="00B715AC">
        <w:rPr>
          <w:sz w:val="24"/>
          <w:szCs w:val="24"/>
        </w:rPr>
        <w:t>Concerns about the cost and need for liability insurance led to the decision to hold the meeting virtually</w:t>
      </w:r>
      <w:r w:rsidR="00A54336" w:rsidRPr="00B715AC">
        <w:rPr>
          <w:sz w:val="24"/>
          <w:szCs w:val="24"/>
        </w:rPr>
        <w:t xml:space="preserve">. </w:t>
      </w:r>
      <w:r w:rsidR="005B4DD6" w:rsidRPr="00B715AC">
        <w:rPr>
          <w:sz w:val="24"/>
          <w:szCs w:val="24"/>
        </w:rPr>
        <w:t>We will need at least 80 members to attend to achieve quorum.  Delegate counts were sent to Chapter Presidents this morning</w:t>
      </w:r>
      <w:r w:rsidR="00A54336" w:rsidRPr="00B715AC">
        <w:rPr>
          <w:sz w:val="24"/>
          <w:szCs w:val="24"/>
        </w:rPr>
        <w:t xml:space="preserve">. </w:t>
      </w:r>
      <w:r w:rsidR="00A0464F" w:rsidRPr="00B715AC">
        <w:rPr>
          <w:sz w:val="24"/>
          <w:szCs w:val="24"/>
        </w:rPr>
        <w:t xml:space="preserve">Board members are not included in the delegate count. </w:t>
      </w:r>
      <w:r w:rsidR="006A2631" w:rsidRPr="00B715AC">
        <w:rPr>
          <w:sz w:val="24"/>
          <w:szCs w:val="24"/>
        </w:rPr>
        <w:t>It was emphasized that all necessary materials for the delegate assembly, including budget reports, agendas, bylaws, and recommendations from committees and the board, must be provided to delegates in advance.</w:t>
      </w:r>
    </w:p>
    <w:p w14:paraId="25C802C9" w14:textId="77777777" w:rsidR="005702B6" w:rsidRPr="00B715AC" w:rsidRDefault="005702B6" w:rsidP="005702B6">
      <w:pPr>
        <w:rPr>
          <w:sz w:val="24"/>
          <w:szCs w:val="24"/>
        </w:rPr>
      </w:pPr>
    </w:p>
    <w:p w14:paraId="34888896" w14:textId="5844FE78" w:rsidR="005702B6" w:rsidRPr="00B715AC" w:rsidRDefault="005702B6" w:rsidP="005702B6">
      <w:pPr>
        <w:rPr>
          <w:i/>
          <w:iCs/>
          <w:sz w:val="24"/>
          <w:szCs w:val="24"/>
        </w:rPr>
      </w:pPr>
      <w:r w:rsidRPr="00B715AC">
        <w:rPr>
          <w:i/>
          <w:iCs/>
          <w:sz w:val="24"/>
          <w:szCs w:val="24"/>
        </w:rPr>
        <w:t>Vice President</w:t>
      </w:r>
      <w:r w:rsidR="00EC56CC" w:rsidRPr="00B715AC">
        <w:rPr>
          <w:i/>
          <w:iCs/>
          <w:sz w:val="24"/>
          <w:szCs w:val="24"/>
        </w:rPr>
        <w:t>’s Report</w:t>
      </w:r>
    </w:p>
    <w:p w14:paraId="4F34FD15" w14:textId="380E6BCD" w:rsidR="00A0464F" w:rsidRPr="00B715AC" w:rsidRDefault="00A0464F" w:rsidP="005702B6">
      <w:pPr>
        <w:rPr>
          <w:rStyle w:val="Hyperlink"/>
          <w:sz w:val="24"/>
          <w:szCs w:val="24"/>
        </w:rPr>
      </w:pPr>
      <w:r w:rsidRPr="00B715AC">
        <w:rPr>
          <w:sz w:val="24"/>
          <w:szCs w:val="24"/>
        </w:rPr>
        <w:lastRenderedPageBreak/>
        <w:t xml:space="preserve">VP Nardoni shared highlights of his report, including  </w:t>
      </w:r>
      <w:r w:rsidR="00BB0ACB" w:rsidRPr="00B715AC">
        <w:rPr>
          <w:sz w:val="24"/>
          <w:szCs w:val="24"/>
        </w:rPr>
        <w:t xml:space="preserve">a discussion of the </w:t>
      </w:r>
      <w:r w:rsidRPr="00B715AC">
        <w:rPr>
          <w:sz w:val="24"/>
          <w:szCs w:val="24"/>
        </w:rPr>
        <w:t xml:space="preserve">budget: </w:t>
      </w:r>
      <w:hyperlink r:id="rId15" w:history="1">
        <w:r w:rsidR="009064DC" w:rsidRPr="00B715AC">
          <w:rPr>
            <w:rStyle w:val="Hyperlink"/>
            <w:sz w:val="24"/>
            <w:szCs w:val="24"/>
          </w:rPr>
          <w:t>Vice-President's Report MARCH2024.docx</w:t>
        </w:r>
      </w:hyperlink>
    </w:p>
    <w:p w14:paraId="28F59232" w14:textId="77777777" w:rsidR="00954793" w:rsidRPr="00B715AC" w:rsidRDefault="00903C58" w:rsidP="00954793">
      <w:pPr>
        <w:rPr>
          <w:sz w:val="24"/>
          <w:szCs w:val="24"/>
        </w:rPr>
      </w:pPr>
      <w:hyperlink r:id="rId16" w:history="1">
        <w:r w:rsidR="00B5735E" w:rsidRPr="00B715AC">
          <w:rPr>
            <w:rStyle w:val="Hyperlink"/>
            <w:sz w:val="24"/>
            <w:szCs w:val="24"/>
          </w:rPr>
          <w:t>24-2 Balance Sheet YTD Prev Year comparison.pdf</w:t>
        </w:r>
      </w:hyperlink>
    </w:p>
    <w:p w14:paraId="574ED23C" w14:textId="114E4F55" w:rsidR="00954793" w:rsidRPr="00B715AC" w:rsidRDefault="00903C58" w:rsidP="00954793">
      <w:pPr>
        <w:rPr>
          <w:sz w:val="24"/>
          <w:szCs w:val="24"/>
        </w:rPr>
      </w:pPr>
      <w:hyperlink r:id="rId17" w:history="1">
        <w:r w:rsidR="00954793" w:rsidRPr="00B715AC">
          <w:rPr>
            <w:rStyle w:val="Hyperlink"/>
            <w:sz w:val="24"/>
            <w:szCs w:val="24"/>
          </w:rPr>
          <w:t>24-2 Profit and Loss YTD Prev Year Comparison.pdf</w:t>
        </w:r>
      </w:hyperlink>
    </w:p>
    <w:p w14:paraId="329A972E" w14:textId="7BAA19FB" w:rsidR="00A0464F" w:rsidRPr="00B715AC" w:rsidRDefault="00BB0ACB" w:rsidP="005702B6">
      <w:pPr>
        <w:rPr>
          <w:sz w:val="24"/>
          <w:szCs w:val="24"/>
        </w:rPr>
      </w:pPr>
      <w:r w:rsidRPr="00B715AC">
        <w:rPr>
          <w:sz w:val="24"/>
          <w:szCs w:val="24"/>
        </w:rPr>
        <w:t>The MTA Board is recommending a $33 dollar dues increase for membe</w:t>
      </w:r>
      <w:r w:rsidR="00F6542C" w:rsidRPr="00B715AC">
        <w:rPr>
          <w:sz w:val="24"/>
          <w:szCs w:val="24"/>
        </w:rPr>
        <w:t>rs</w:t>
      </w:r>
      <w:r w:rsidR="00A54336" w:rsidRPr="00B715AC">
        <w:rPr>
          <w:sz w:val="24"/>
          <w:szCs w:val="24"/>
        </w:rPr>
        <w:t xml:space="preserve">. </w:t>
      </w:r>
      <w:r w:rsidR="00F6542C" w:rsidRPr="00B715AC">
        <w:rPr>
          <w:sz w:val="24"/>
          <w:szCs w:val="24"/>
        </w:rPr>
        <w:t>This will be in addition to the $5 NEA dues increase</w:t>
      </w:r>
      <w:r w:rsidR="00A54336" w:rsidRPr="00B715AC">
        <w:rPr>
          <w:sz w:val="24"/>
          <w:szCs w:val="24"/>
        </w:rPr>
        <w:t xml:space="preserve">. </w:t>
      </w:r>
      <w:r w:rsidR="00B804CB" w:rsidRPr="00B715AC">
        <w:rPr>
          <w:sz w:val="24"/>
          <w:szCs w:val="24"/>
        </w:rPr>
        <w:t xml:space="preserve">The justification for the increase is for the MTA </w:t>
      </w:r>
      <w:r w:rsidR="008D2F38" w:rsidRPr="00B715AC">
        <w:rPr>
          <w:sz w:val="24"/>
          <w:szCs w:val="24"/>
        </w:rPr>
        <w:t>to hire</w:t>
      </w:r>
      <w:r w:rsidR="00B804CB" w:rsidRPr="00B715AC">
        <w:rPr>
          <w:sz w:val="24"/>
          <w:szCs w:val="24"/>
        </w:rPr>
        <w:t xml:space="preserve"> an additional 9 field rep positions</w:t>
      </w:r>
      <w:r w:rsidR="00A54336" w:rsidRPr="00B715AC">
        <w:rPr>
          <w:sz w:val="24"/>
          <w:szCs w:val="24"/>
        </w:rPr>
        <w:t xml:space="preserve">. </w:t>
      </w:r>
      <w:r w:rsidR="00F6542C" w:rsidRPr="00B715AC">
        <w:rPr>
          <w:sz w:val="24"/>
          <w:szCs w:val="24"/>
        </w:rPr>
        <w:t xml:space="preserve">VP Nardoni asked for </w:t>
      </w:r>
      <w:r w:rsidR="00B804CB" w:rsidRPr="00B715AC">
        <w:rPr>
          <w:sz w:val="24"/>
          <w:szCs w:val="24"/>
        </w:rPr>
        <w:t xml:space="preserve">a straw poll of the BOD to inform </w:t>
      </w:r>
      <w:proofErr w:type="gramStart"/>
      <w:r w:rsidR="00B804CB" w:rsidRPr="00B715AC">
        <w:rPr>
          <w:sz w:val="24"/>
          <w:szCs w:val="24"/>
        </w:rPr>
        <w:t>his</w:t>
      </w:r>
      <w:proofErr w:type="gramEnd"/>
      <w:r w:rsidR="00B804CB" w:rsidRPr="00B715AC">
        <w:rPr>
          <w:sz w:val="24"/>
          <w:szCs w:val="24"/>
        </w:rPr>
        <w:t xml:space="preserve"> vote at the MTA board. </w:t>
      </w:r>
      <w:r w:rsidR="00EB2C1A" w:rsidRPr="00B715AC">
        <w:rPr>
          <w:sz w:val="24"/>
          <w:szCs w:val="24"/>
        </w:rPr>
        <w:t xml:space="preserve"> The poll </w:t>
      </w:r>
      <w:r w:rsidR="00713925" w:rsidRPr="00B715AC">
        <w:rPr>
          <w:sz w:val="24"/>
          <w:szCs w:val="24"/>
        </w:rPr>
        <w:t>question was if the BOD approved of Nardoni voting to oppose the MTA dues increase</w:t>
      </w:r>
      <w:r w:rsidR="00A54336" w:rsidRPr="00B715AC">
        <w:rPr>
          <w:sz w:val="24"/>
          <w:szCs w:val="24"/>
        </w:rPr>
        <w:t xml:space="preserve">. </w:t>
      </w:r>
      <w:r w:rsidR="00713925" w:rsidRPr="00B715AC">
        <w:rPr>
          <w:sz w:val="24"/>
          <w:szCs w:val="24"/>
        </w:rPr>
        <w:t>The majority of the board voted to support Nardoni in this action</w:t>
      </w:r>
      <w:r w:rsidR="00A54336" w:rsidRPr="00B715AC">
        <w:rPr>
          <w:sz w:val="24"/>
          <w:szCs w:val="24"/>
        </w:rPr>
        <w:t xml:space="preserve">. </w:t>
      </w:r>
    </w:p>
    <w:p w14:paraId="51AA7D86" w14:textId="77777777" w:rsidR="00E76793" w:rsidRPr="00B715AC" w:rsidRDefault="00E76793" w:rsidP="005702B6">
      <w:pPr>
        <w:rPr>
          <w:sz w:val="24"/>
          <w:szCs w:val="24"/>
        </w:rPr>
      </w:pPr>
    </w:p>
    <w:p w14:paraId="75E57F98" w14:textId="0A7E68D3" w:rsidR="00C24447" w:rsidRPr="00B715AC" w:rsidRDefault="00C24447" w:rsidP="00E76793">
      <w:pPr>
        <w:ind w:left="720"/>
        <w:rPr>
          <w:b/>
          <w:bCs/>
          <w:sz w:val="24"/>
          <w:szCs w:val="24"/>
        </w:rPr>
      </w:pPr>
      <w:r w:rsidRPr="00B715AC">
        <w:rPr>
          <w:b/>
          <w:bCs/>
          <w:sz w:val="24"/>
          <w:szCs w:val="24"/>
        </w:rPr>
        <w:t>Motion:</w:t>
      </w:r>
      <w:r w:rsidRPr="00B715AC">
        <w:rPr>
          <w:sz w:val="24"/>
          <w:szCs w:val="24"/>
        </w:rPr>
        <w:t xml:space="preserve"> </w:t>
      </w:r>
      <w:r w:rsidR="00E76793" w:rsidRPr="00B715AC">
        <w:rPr>
          <w:sz w:val="24"/>
          <w:szCs w:val="24"/>
        </w:rPr>
        <w:t>T</w:t>
      </w:r>
      <w:r w:rsidRPr="00B715AC">
        <w:rPr>
          <w:sz w:val="24"/>
          <w:szCs w:val="24"/>
        </w:rPr>
        <w:t>o adopt the proposed FY 2025 MCCC operating budget of </w:t>
      </w:r>
      <w:r w:rsidRPr="00B715AC">
        <w:rPr>
          <w:b/>
          <w:bCs/>
          <w:sz w:val="24"/>
          <w:szCs w:val="24"/>
        </w:rPr>
        <w:t>$947,586 </w:t>
      </w:r>
      <w:r w:rsidRPr="00B715AC">
        <w:rPr>
          <w:sz w:val="24"/>
          <w:szCs w:val="24"/>
        </w:rPr>
        <w:t>in income and </w:t>
      </w:r>
      <w:r w:rsidRPr="00B715AC">
        <w:rPr>
          <w:b/>
          <w:bCs/>
          <w:sz w:val="24"/>
          <w:szCs w:val="24"/>
        </w:rPr>
        <w:t>$1,037,956 </w:t>
      </w:r>
      <w:r w:rsidRPr="00B715AC">
        <w:rPr>
          <w:sz w:val="24"/>
          <w:szCs w:val="24"/>
        </w:rPr>
        <w:t>in expenses, with deficit spending of </w:t>
      </w:r>
      <w:r w:rsidRPr="00B715AC">
        <w:rPr>
          <w:b/>
          <w:bCs/>
          <w:sz w:val="24"/>
          <w:szCs w:val="24"/>
        </w:rPr>
        <w:t>$90,370</w:t>
      </w:r>
      <w:r w:rsidRPr="00B715AC">
        <w:rPr>
          <w:sz w:val="24"/>
          <w:szCs w:val="24"/>
        </w:rPr>
        <w:t>. This FY 2025 budget represents a FY 2024 MCCC dues rate of </w:t>
      </w:r>
      <w:r w:rsidRPr="00B715AC">
        <w:rPr>
          <w:b/>
          <w:bCs/>
          <w:sz w:val="24"/>
          <w:szCs w:val="24"/>
        </w:rPr>
        <w:t>$372 </w:t>
      </w:r>
      <w:r w:rsidRPr="00B715AC">
        <w:rPr>
          <w:sz w:val="24"/>
          <w:szCs w:val="24"/>
        </w:rPr>
        <w:t>for DAY unit members based on approximately 1808 DAY unit members and a MCCC dues rate of </w:t>
      </w:r>
      <w:r w:rsidRPr="00B715AC">
        <w:rPr>
          <w:b/>
          <w:bCs/>
          <w:sz w:val="24"/>
          <w:szCs w:val="24"/>
        </w:rPr>
        <w:t>$112 </w:t>
      </w:r>
      <w:r w:rsidRPr="00B715AC">
        <w:rPr>
          <w:sz w:val="24"/>
          <w:szCs w:val="24"/>
        </w:rPr>
        <w:t>for DCE and other part-time unit members, based on approximately 1725 DCE and other part-time unit members. These numbers represent a $0 increase for FT members and $0 increase for Part-Time members. The MCCC will be required to access </w:t>
      </w:r>
      <w:r w:rsidRPr="00B715AC">
        <w:rPr>
          <w:b/>
          <w:bCs/>
          <w:sz w:val="24"/>
          <w:szCs w:val="24"/>
        </w:rPr>
        <w:t>$90,370</w:t>
      </w:r>
      <w:r w:rsidRPr="00B715AC">
        <w:rPr>
          <w:sz w:val="24"/>
          <w:szCs w:val="24"/>
        </w:rPr>
        <w:t> from financial reserves to balance the FY 25 budget. (Financial Committee)</w:t>
      </w:r>
      <w:r w:rsidR="00A54336" w:rsidRPr="00B715AC">
        <w:rPr>
          <w:sz w:val="24"/>
          <w:szCs w:val="24"/>
        </w:rPr>
        <w:t xml:space="preserve">. </w:t>
      </w:r>
      <w:r w:rsidR="00E76793" w:rsidRPr="00B715AC">
        <w:rPr>
          <w:b/>
          <w:bCs/>
          <w:sz w:val="24"/>
          <w:szCs w:val="24"/>
        </w:rPr>
        <w:t>Passed</w:t>
      </w:r>
      <w:r w:rsidR="000A7D56" w:rsidRPr="00B715AC">
        <w:rPr>
          <w:b/>
          <w:bCs/>
          <w:sz w:val="24"/>
          <w:szCs w:val="24"/>
        </w:rPr>
        <w:t>.</w:t>
      </w:r>
    </w:p>
    <w:p w14:paraId="481E3A8A" w14:textId="77777777" w:rsidR="00954793" w:rsidRPr="00B715AC" w:rsidRDefault="00954793" w:rsidP="00954793">
      <w:pPr>
        <w:rPr>
          <w:b/>
          <w:bCs/>
          <w:sz w:val="24"/>
          <w:szCs w:val="24"/>
        </w:rPr>
      </w:pPr>
    </w:p>
    <w:p w14:paraId="274273C5" w14:textId="26F31194" w:rsidR="00954793" w:rsidRPr="00B715AC" w:rsidRDefault="00954793" w:rsidP="00954793">
      <w:pPr>
        <w:rPr>
          <w:i/>
          <w:iCs/>
          <w:sz w:val="24"/>
          <w:szCs w:val="24"/>
        </w:rPr>
      </w:pPr>
      <w:r w:rsidRPr="00B715AC">
        <w:rPr>
          <w:i/>
          <w:iCs/>
          <w:sz w:val="24"/>
          <w:szCs w:val="24"/>
        </w:rPr>
        <w:t>SAC</w:t>
      </w:r>
    </w:p>
    <w:p w14:paraId="40C1EAEC" w14:textId="61B035B9" w:rsidR="00EC56CC" w:rsidRPr="00B715AC" w:rsidRDefault="00EC56CC" w:rsidP="00EC56CC">
      <w:pPr>
        <w:rPr>
          <w:sz w:val="24"/>
          <w:szCs w:val="24"/>
        </w:rPr>
      </w:pPr>
      <w:r w:rsidRPr="00B715AC">
        <w:rPr>
          <w:sz w:val="24"/>
          <w:szCs w:val="24"/>
        </w:rPr>
        <w:t xml:space="preserve">Nardoni provided an update on the progress of the Strategic Action Committee (SAC) including efforts to secure funding for </w:t>
      </w:r>
      <w:r w:rsidR="000766BF" w:rsidRPr="00B715AC">
        <w:rPr>
          <w:sz w:val="24"/>
          <w:szCs w:val="24"/>
        </w:rPr>
        <w:t>the</w:t>
      </w:r>
      <w:r w:rsidRPr="00B715AC">
        <w:rPr>
          <w:sz w:val="24"/>
          <w:szCs w:val="24"/>
        </w:rPr>
        <w:t xml:space="preserve"> ratified</w:t>
      </w:r>
      <w:r w:rsidR="000766BF" w:rsidRPr="00B715AC">
        <w:rPr>
          <w:sz w:val="24"/>
          <w:szCs w:val="24"/>
        </w:rPr>
        <w:t xml:space="preserve"> Day</w:t>
      </w:r>
      <w:r w:rsidRPr="00B715AC">
        <w:rPr>
          <w:sz w:val="24"/>
          <w:szCs w:val="24"/>
        </w:rPr>
        <w:t xml:space="preserve"> contract</w:t>
      </w:r>
      <w:r w:rsidR="00A54336" w:rsidRPr="00B715AC">
        <w:rPr>
          <w:sz w:val="24"/>
          <w:szCs w:val="24"/>
        </w:rPr>
        <w:t xml:space="preserve">. </w:t>
      </w:r>
      <w:r w:rsidRPr="00B715AC">
        <w:rPr>
          <w:sz w:val="24"/>
          <w:szCs w:val="24"/>
        </w:rPr>
        <w:t>There is uncertainty regarding its inclusion in the March supplemental budget. He emphasized the importance of member engagement and advocacy and urged members to contact their senators</w:t>
      </w:r>
      <w:r w:rsidR="00A54336" w:rsidRPr="00B715AC">
        <w:rPr>
          <w:sz w:val="24"/>
          <w:szCs w:val="24"/>
        </w:rPr>
        <w:t xml:space="preserve">. </w:t>
      </w:r>
      <w:r w:rsidRPr="00B715AC">
        <w:rPr>
          <w:sz w:val="24"/>
          <w:szCs w:val="24"/>
        </w:rPr>
        <w:t>He also addressed potential budgetary timelines and future funding opportunities.</w:t>
      </w:r>
      <w:r w:rsidR="0059718F" w:rsidRPr="00B715AC">
        <w:rPr>
          <w:sz w:val="24"/>
          <w:szCs w:val="24"/>
        </w:rPr>
        <w:t xml:space="preserve"> He is working on a final version of a presentation on the MCCC’s priorities for the Cherish Act that he will share with chapters</w:t>
      </w:r>
      <w:r w:rsidR="00A54336" w:rsidRPr="00B715AC">
        <w:rPr>
          <w:sz w:val="24"/>
          <w:szCs w:val="24"/>
        </w:rPr>
        <w:t>.</w:t>
      </w:r>
      <w:r w:rsidR="00043183" w:rsidRPr="00B715AC">
        <w:rPr>
          <w:sz w:val="24"/>
          <w:szCs w:val="24"/>
        </w:rPr>
        <w:t xml:space="preserve"> The</w:t>
      </w:r>
      <w:r w:rsidR="00A54336" w:rsidRPr="00B715AC">
        <w:rPr>
          <w:sz w:val="24"/>
          <w:szCs w:val="24"/>
        </w:rPr>
        <w:t xml:space="preserve"> </w:t>
      </w:r>
      <w:r w:rsidR="0055316D" w:rsidRPr="00B715AC">
        <w:rPr>
          <w:sz w:val="24"/>
          <w:szCs w:val="24"/>
        </w:rPr>
        <w:t>SAC steering committee supports MACC</w:t>
      </w:r>
      <w:r w:rsidR="000C09E8" w:rsidRPr="00B715AC">
        <w:rPr>
          <w:sz w:val="24"/>
          <w:szCs w:val="24"/>
        </w:rPr>
        <w:t>’s (College Presidents)</w:t>
      </w:r>
      <w:r w:rsidR="0055316D" w:rsidRPr="00B715AC">
        <w:rPr>
          <w:sz w:val="24"/>
          <w:szCs w:val="24"/>
        </w:rPr>
        <w:t xml:space="preserve"> legislative and budget priorities</w:t>
      </w:r>
      <w:r w:rsidR="00A54336" w:rsidRPr="00B715AC">
        <w:rPr>
          <w:sz w:val="24"/>
          <w:szCs w:val="24"/>
        </w:rPr>
        <w:t xml:space="preserve">. </w:t>
      </w:r>
      <w:r w:rsidR="0055316D" w:rsidRPr="00B715AC">
        <w:rPr>
          <w:sz w:val="24"/>
          <w:szCs w:val="24"/>
        </w:rPr>
        <w:t>There is a Joint Ways and Means committee meeting on Tuesday, March 26</w:t>
      </w:r>
      <w:r w:rsidR="0055316D" w:rsidRPr="00B715AC">
        <w:rPr>
          <w:sz w:val="24"/>
          <w:szCs w:val="24"/>
          <w:vertAlign w:val="superscript"/>
        </w:rPr>
        <w:t>th</w:t>
      </w:r>
      <w:r w:rsidR="00A54336" w:rsidRPr="00B715AC">
        <w:rPr>
          <w:sz w:val="24"/>
          <w:szCs w:val="24"/>
        </w:rPr>
        <w:t xml:space="preserve">. </w:t>
      </w:r>
      <w:r w:rsidR="0055316D" w:rsidRPr="00B715AC">
        <w:rPr>
          <w:sz w:val="24"/>
          <w:szCs w:val="24"/>
        </w:rPr>
        <w:t xml:space="preserve">Nardoni will share a link for MCCC members to share written testimony if they cannot make the meeting. </w:t>
      </w:r>
    </w:p>
    <w:p w14:paraId="78246C10" w14:textId="77777777" w:rsidR="007F7A45" w:rsidRPr="00B715AC" w:rsidRDefault="007F7A45" w:rsidP="005702B6">
      <w:pPr>
        <w:rPr>
          <w:sz w:val="24"/>
          <w:szCs w:val="24"/>
        </w:rPr>
      </w:pPr>
    </w:p>
    <w:p w14:paraId="6ACB7893" w14:textId="77777777" w:rsidR="00FA42C6" w:rsidRPr="00B715AC" w:rsidRDefault="00FA42C6" w:rsidP="005702B6">
      <w:pPr>
        <w:rPr>
          <w:sz w:val="24"/>
          <w:szCs w:val="24"/>
        </w:rPr>
      </w:pPr>
    </w:p>
    <w:p w14:paraId="430751A4" w14:textId="36695CA4" w:rsidR="00FA42C6" w:rsidRPr="00B715AC" w:rsidRDefault="00FA42C6" w:rsidP="005702B6">
      <w:pPr>
        <w:rPr>
          <w:i/>
          <w:iCs/>
          <w:sz w:val="24"/>
          <w:szCs w:val="24"/>
        </w:rPr>
      </w:pPr>
      <w:r w:rsidRPr="00B715AC">
        <w:rPr>
          <w:i/>
          <w:iCs/>
          <w:sz w:val="24"/>
          <w:szCs w:val="24"/>
        </w:rPr>
        <w:t>DCE Grievance Report</w:t>
      </w:r>
    </w:p>
    <w:p w14:paraId="103DE8B1" w14:textId="6C10572E" w:rsidR="006B22CA" w:rsidRPr="00B715AC" w:rsidRDefault="00FA42C6" w:rsidP="006B22CA">
      <w:pPr>
        <w:rPr>
          <w:sz w:val="24"/>
          <w:szCs w:val="24"/>
        </w:rPr>
      </w:pPr>
      <w:r w:rsidRPr="00B715AC">
        <w:rPr>
          <w:sz w:val="24"/>
          <w:szCs w:val="24"/>
        </w:rPr>
        <w:t xml:space="preserve">Joseph Rizzo, DCE Grievance Coordinator shared highlights from his report: </w:t>
      </w:r>
      <w:hyperlink r:id="rId18" w:history="1">
        <w:r w:rsidRPr="00B715AC">
          <w:rPr>
            <w:rStyle w:val="Hyperlink"/>
            <w:sz w:val="24"/>
            <w:szCs w:val="24"/>
          </w:rPr>
          <w:t>DCE Gr. DA Report2024.pdf</w:t>
        </w:r>
      </w:hyperlink>
      <w:r w:rsidR="006B22CA" w:rsidRPr="00B715AC">
        <w:rPr>
          <w:sz w:val="24"/>
          <w:szCs w:val="24"/>
        </w:rPr>
        <w:t xml:space="preserve">. Rizzo focused on recent developments regarding grievance settlements and the Distance Education agreement. </w:t>
      </w:r>
      <w:r w:rsidR="00B72220" w:rsidRPr="00B715AC">
        <w:rPr>
          <w:sz w:val="24"/>
          <w:szCs w:val="24"/>
        </w:rPr>
        <w:t>He reported that c</w:t>
      </w:r>
      <w:r w:rsidR="006B22CA" w:rsidRPr="00B715AC">
        <w:rPr>
          <w:sz w:val="24"/>
          <w:szCs w:val="24"/>
        </w:rPr>
        <w:t xml:space="preserve">oncerns were raised regarding the substantial grievance settlement amounts, particularly </w:t>
      </w:r>
      <w:r w:rsidR="006112ED" w:rsidRPr="00B715AC">
        <w:rPr>
          <w:sz w:val="24"/>
          <w:szCs w:val="24"/>
        </w:rPr>
        <w:t>a</w:t>
      </w:r>
      <w:r w:rsidR="006B22CA" w:rsidRPr="00B715AC">
        <w:rPr>
          <w:sz w:val="24"/>
          <w:szCs w:val="24"/>
        </w:rPr>
        <w:t xml:space="preserve"> case involving over $90,000. It was noted that such amounts significantly impact the fund.</w:t>
      </w:r>
    </w:p>
    <w:p w14:paraId="32148A9F" w14:textId="77777777" w:rsidR="006B22CA" w:rsidRPr="00B715AC" w:rsidRDefault="006B22CA" w:rsidP="006B22CA">
      <w:pPr>
        <w:rPr>
          <w:sz w:val="24"/>
          <w:szCs w:val="24"/>
        </w:rPr>
      </w:pPr>
      <w:r w:rsidRPr="00B715AC">
        <w:rPr>
          <w:sz w:val="24"/>
          <w:szCs w:val="24"/>
        </w:rPr>
        <w:t>Further discussions revolved around the ambiguity in the payment procedures for settlements and the uncertainty faced by individuals awaiting payments. Suggestions were made to seek clarification on the settlement payment process through official channels rather than relying on anecdotal information.</w:t>
      </w:r>
    </w:p>
    <w:p w14:paraId="15CC98B5" w14:textId="537B3CAB" w:rsidR="006B22CA" w:rsidRPr="00B715AC" w:rsidRDefault="006B22CA" w:rsidP="006B22CA">
      <w:pPr>
        <w:rPr>
          <w:sz w:val="24"/>
          <w:szCs w:val="24"/>
        </w:rPr>
      </w:pPr>
      <w:r w:rsidRPr="00B715AC">
        <w:rPr>
          <w:sz w:val="24"/>
          <w:szCs w:val="24"/>
        </w:rPr>
        <w:t>It was agreed that official communication regarding payment delays is essential to address concerns among stakeholders.</w:t>
      </w:r>
      <w:r w:rsidR="00AF0585" w:rsidRPr="00B715AC">
        <w:rPr>
          <w:sz w:val="24"/>
          <w:szCs w:val="24"/>
        </w:rPr>
        <w:t xml:space="preserve"> </w:t>
      </w:r>
      <w:r w:rsidRPr="00B715AC">
        <w:rPr>
          <w:sz w:val="24"/>
          <w:szCs w:val="24"/>
        </w:rPr>
        <w:t xml:space="preserve">Transitioning to grievances related to distance education, the general issues surrounding noncompliance and eligibility criteria were </w:t>
      </w:r>
      <w:r w:rsidR="007F7A45" w:rsidRPr="00B715AC">
        <w:rPr>
          <w:sz w:val="24"/>
          <w:szCs w:val="24"/>
        </w:rPr>
        <w:t>explained</w:t>
      </w:r>
      <w:r w:rsidR="0080411C" w:rsidRPr="00B715AC">
        <w:rPr>
          <w:sz w:val="24"/>
          <w:szCs w:val="24"/>
        </w:rPr>
        <w:t>.</w:t>
      </w:r>
      <w:r w:rsidRPr="00B715AC">
        <w:rPr>
          <w:sz w:val="24"/>
          <w:szCs w:val="24"/>
        </w:rPr>
        <w:t xml:space="preserve"> Various scenarios, such as asynchronous courses and temporary remote teaching, were discussed, emphasizing the complexity of determining eligibility for payment.</w:t>
      </w:r>
      <w:r w:rsidR="00AF0585" w:rsidRPr="00B715AC">
        <w:rPr>
          <w:sz w:val="24"/>
          <w:szCs w:val="24"/>
        </w:rPr>
        <w:t xml:space="preserve"> </w:t>
      </w:r>
      <w:r w:rsidRPr="00B715AC">
        <w:rPr>
          <w:sz w:val="24"/>
          <w:szCs w:val="24"/>
        </w:rPr>
        <w:t>Examples from specific cases, including Roxbury and Bunker Hill, were presented to illustrate the diverse challenges faced across colleges. Concerns were raised about inconsistent arbitration decisions, particularly regarding timeliness and arbitrability issues.</w:t>
      </w:r>
      <w:r w:rsidR="0080411C" w:rsidRPr="00B715AC">
        <w:rPr>
          <w:sz w:val="24"/>
          <w:szCs w:val="24"/>
        </w:rPr>
        <w:t xml:space="preserve"> </w:t>
      </w:r>
      <w:r w:rsidRPr="00B715AC">
        <w:rPr>
          <w:sz w:val="24"/>
          <w:szCs w:val="24"/>
        </w:rPr>
        <w:t>Additionally, discrepancies in the interpretation of past practices versus contractual language were noted, leading to contradictory decisions in arbitration cases.</w:t>
      </w:r>
    </w:p>
    <w:p w14:paraId="650B1531" w14:textId="13B789B5" w:rsidR="006B22CA" w:rsidRPr="00B715AC" w:rsidRDefault="0080411C" w:rsidP="006B22CA">
      <w:pPr>
        <w:rPr>
          <w:sz w:val="24"/>
          <w:szCs w:val="24"/>
        </w:rPr>
      </w:pPr>
      <w:r w:rsidRPr="00B715AC">
        <w:rPr>
          <w:sz w:val="24"/>
          <w:szCs w:val="24"/>
        </w:rPr>
        <w:lastRenderedPageBreak/>
        <w:t>Rizzo shared</w:t>
      </w:r>
      <w:r w:rsidR="006B22CA" w:rsidRPr="00B715AC">
        <w:rPr>
          <w:sz w:val="24"/>
          <w:szCs w:val="24"/>
        </w:rPr>
        <w:t xml:space="preserve"> updates on recent settlements, including the Mass </w:t>
      </w:r>
      <w:r w:rsidR="00AF0585" w:rsidRPr="00B715AC">
        <w:rPr>
          <w:sz w:val="24"/>
          <w:szCs w:val="24"/>
        </w:rPr>
        <w:t>B</w:t>
      </w:r>
      <w:r w:rsidR="006B22CA" w:rsidRPr="00B715AC">
        <w:rPr>
          <w:sz w:val="24"/>
          <w:szCs w:val="24"/>
        </w:rPr>
        <w:t xml:space="preserve">ay case, and </w:t>
      </w:r>
      <w:r w:rsidRPr="00B715AC">
        <w:rPr>
          <w:sz w:val="24"/>
          <w:szCs w:val="24"/>
        </w:rPr>
        <w:t xml:space="preserve">the </w:t>
      </w:r>
      <w:r w:rsidR="006B22CA" w:rsidRPr="00B715AC">
        <w:rPr>
          <w:sz w:val="24"/>
          <w:szCs w:val="24"/>
        </w:rPr>
        <w:t xml:space="preserve">expectations for pending arbitration decisions. </w:t>
      </w:r>
      <w:r w:rsidRPr="00B715AC">
        <w:rPr>
          <w:sz w:val="24"/>
          <w:szCs w:val="24"/>
        </w:rPr>
        <w:t>He</w:t>
      </w:r>
      <w:r w:rsidR="006B22CA" w:rsidRPr="00B715AC">
        <w:rPr>
          <w:sz w:val="24"/>
          <w:szCs w:val="24"/>
        </w:rPr>
        <w:t xml:space="preserve"> emphasized that clarity on payment rates and modalities is crucial for resolving ongoing disputes.</w:t>
      </w:r>
    </w:p>
    <w:p w14:paraId="79A13BC4" w14:textId="7538F6E7" w:rsidR="00FA42C6" w:rsidRPr="00B715AC" w:rsidRDefault="00FA42C6" w:rsidP="005702B6">
      <w:pPr>
        <w:rPr>
          <w:sz w:val="24"/>
          <w:szCs w:val="24"/>
        </w:rPr>
      </w:pPr>
    </w:p>
    <w:p w14:paraId="655BC9CB" w14:textId="59291BD9" w:rsidR="00DB5D5C" w:rsidRPr="00B715AC" w:rsidRDefault="005702B6" w:rsidP="00DB5D5C">
      <w:pPr>
        <w:rPr>
          <w:i/>
          <w:iCs/>
          <w:sz w:val="24"/>
          <w:szCs w:val="24"/>
        </w:rPr>
      </w:pPr>
      <w:r w:rsidRPr="00B715AC">
        <w:rPr>
          <w:i/>
          <w:iCs/>
          <w:sz w:val="24"/>
          <w:szCs w:val="24"/>
        </w:rPr>
        <w:t xml:space="preserve">Secretary </w:t>
      </w:r>
      <w:r w:rsidR="00DB5D5C" w:rsidRPr="00B715AC">
        <w:rPr>
          <w:i/>
          <w:iCs/>
          <w:sz w:val="24"/>
          <w:szCs w:val="24"/>
        </w:rPr>
        <w:t>Report</w:t>
      </w:r>
    </w:p>
    <w:p w14:paraId="4D10B42A" w14:textId="7A4EE413" w:rsidR="00DB5D5C" w:rsidRPr="00B715AC" w:rsidRDefault="00DB5D5C" w:rsidP="00DB5D5C">
      <w:pPr>
        <w:rPr>
          <w:sz w:val="24"/>
          <w:szCs w:val="24"/>
        </w:rPr>
      </w:pPr>
      <w:r w:rsidRPr="00B715AC">
        <w:rPr>
          <w:sz w:val="24"/>
          <w:szCs w:val="24"/>
        </w:rPr>
        <w:t xml:space="preserve">Secretary </w:t>
      </w:r>
      <w:r w:rsidR="005702B6" w:rsidRPr="00B715AC">
        <w:rPr>
          <w:sz w:val="24"/>
          <w:szCs w:val="24"/>
        </w:rPr>
        <w:t>Avedikian</w:t>
      </w:r>
      <w:r w:rsidRPr="00B715AC">
        <w:rPr>
          <w:sz w:val="24"/>
          <w:szCs w:val="24"/>
        </w:rPr>
        <w:t xml:space="preserve"> shared her attendance at required and upcoming legislative meetings, requested assistance for the updated leadership directory and solicitated recommendations for the member spotlight article in the MCCC Newsletter.</w:t>
      </w:r>
    </w:p>
    <w:p w14:paraId="2D562AA9" w14:textId="77777777" w:rsidR="00311902" w:rsidRPr="00B715AC" w:rsidRDefault="00311902" w:rsidP="00DB5D5C">
      <w:pPr>
        <w:rPr>
          <w:i/>
          <w:iCs/>
          <w:sz w:val="24"/>
          <w:szCs w:val="24"/>
        </w:rPr>
      </w:pPr>
    </w:p>
    <w:p w14:paraId="733FBA6B" w14:textId="05A816A4" w:rsidR="00311902" w:rsidRPr="00B715AC" w:rsidRDefault="005702B6" w:rsidP="00311902">
      <w:pPr>
        <w:rPr>
          <w:i/>
          <w:iCs/>
          <w:sz w:val="24"/>
          <w:szCs w:val="24"/>
        </w:rPr>
      </w:pPr>
      <w:r w:rsidRPr="00B715AC">
        <w:rPr>
          <w:i/>
          <w:iCs/>
          <w:sz w:val="24"/>
          <w:szCs w:val="24"/>
        </w:rPr>
        <w:t xml:space="preserve">MTA Consultants </w:t>
      </w:r>
      <w:r w:rsidR="00311902" w:rsidRPr="00B715AC">
        <w:rPr>
          <w:i/>
          <w:iCs/>
          <w:sz w:val="24"/>
          <w:szCs w:val="24"/>
        </w:rPr>
        <w:t>Report</w:t>
      </w:r>
    </w:p>
    <w:p w14:paraId="2F8C97A5" w14:textId="1790610B" w:rsidR="00A73BE3" w:rsidRPr="00B715AC" w:rsidRDefault="00311902" w:rsidP="00A73BE3">
      <w:pPr>
        <w:rPr>
          <w:sz w:val="24"/>
          <w:szCs w:val="24"/>
        </w:rPr>
      </w:pPr>
      <w:r w:rsidRPr="00B715AC">
        <w:rPr>
          <w:sz w:val="24"/>
          <w:szCs w:val="24"/>
        </w:rPr>
        <w:t xml:space="preserve">Bret Seferian summarized the </w:t>
      </w:r>
      <w:r w:rsidR="00F77E50" w:rsidRPr="00B715AC">
        <w:rPr>
          <w:sz w:val="24"/>
          <w:szCs w:val="24"/>
        </w:rPr>
        <w:t>MTA Consultant’s report including</w:t>
      </w:r>
      <w:r w:rsidR="00A73BE3" w:rsidRPr="00B715AC">
        <w:rPr>
          <w:sz w:val="24"/>
          <w:szCs w:val="24"/>
        </w:rPr>
        <w:t xml:space="preserve"> legal challenges and arbitration outcomes and the status of the state settlement fund and potential delays in budgetary proceedings.</w:t>
      </w:r>
    </w:p>
    <w:p w14:paraId="54213347" w14:textId="1D290A44" w:rsidR="00311902" w:rsidRPr="00B715AC" w:rsidRDefault="00A73BE3" w:rsidP="00311902">
      <w:pPr>
        <w:rPr>
          <w:sz w:val="24"/>
          <w:szCs w:val="24"/>
        </w:rPr>
      </w:pPr>
      <w:r w:rsidRPr="00B715AC">
        <w:rPr>
          <w:sz w:val="24"/>
          <w:szCs w:val="24"/>
        </w:rPr>
        <w:t>He encouraged assertiveness in settlement negotiations</w:t>
      </w:r>
      <w:r w:rsidR="00311902" w:rsidRPr="00B715AC">
        <w:rPr>
          <w:sz w:val="24"/>
          <w:szCs w:val="24"/>
        </w:rPr>
        <w:t xml:space="preserve">: </w:t>
      </w:r>
      <w:hyperlink r:id="rId19" w:history="1">
        <w:r w:rsidR="00311902" w:rsidRPr="00B715AC">
          <w:rPr>
            <w:rStyle w:val="Hyperlink"/>
            <w:sz w:val="24"/>
            <w:szCs w:val="24"/>
          </w:rPr>
          <w:t>March 15 2024 - MTA STAFF MCCC BOARD REPORT .docx</w:t>
        </w:r>
      </w:hyperlink>
      <w:r w:rsidRPr="00B715AC">
        <w:rPr>
          <w:sz w:val="24"/>
          <w:szCs w:val="24"/>
        </w:rPr>
        <w:t>.</w:t>
      </w:r>
    </w:p>
    <w:p w14:paraId="00819CB9" w14:textId="77777777" w:rsidR="00813BAB" w:rsidRPr="00B715AC" w:rsidRDefault="00813BAB" w:rsidP="00311902">
      <w:pPr>
        <w:rPr>
          <w:sz w:val="24"/>
          <w:szCs w:val="24"/>
        </w:rPr>
      </w:pPr>
    </w:p>
    <w:p w14:paraId="72F32190" w14:textId="01706FC6" w:rsidR="00813BAB" w:rsidRPr="00B715AC" w:rsidRDefault="00813BAB" w:rsidP="00311902">
      <w:pPr>
        <w:rPr>
          <w:i/>
          <w:iCs/>
          <w:sz w:val="24"/>
          <w:szCs w:val="24"/>
        </w:rPr>
      </w:pPr>
      <w:r w:rsidRPr="00B715AC">
        <w:rPr>
          <w:i/>
          <w:iCs/>
          <w:sz w:val="24"/>
          <w:szCs w:val="24"/>
        </w:rPr>
        <w:t>HELC Report</w:t>
      </w:r>
    </w:p>
    <w:p w14:paraId="11DF9EB7" w14:textId="7CE736AD" w:rsidR="00082595" w:rsidRPr="00B715AC" w:rsidRDefault="00813BAB" w:rsidP="00082595">
      <w:pPr>
        <w:rPr>
          <w:sz w:val="24"/>
          <w:szCs w:val="24"/>
        </w:rPr>
      </w:pPr>
      <w:r w:rsidRPr="00B715AC">
        <w:rPr>
          <w:sz w:val="24"/>
          <w:szCs w:val="24"/>
        </w:rPr>
        <w:t xml:space="preserve">VP Nardoni shared </w:t>
      </w:r>
      <w:r w:rsidR="00082595" w:rsidRPr="00B715AC">
        <w:rPr>
          <w:sz w:val="24"/>
          <w:szCs w:val="24"/>
        </w:rPr>
        <w:t>information</w:t>
      </w:r>
      <w:r w:rsidR="00CB1486" w:rsidRPr="00B715AC">
        <w:rPr>
          <w:sz w:val="24"/>
          <w:szCs w:val="24"/>
        </w:rPr>
        <w:t xml:space="preserve"> from HELC meeting</w:t>
      </w:r>
      <w:r w:rsidR="00A54336" w:rsidRPr="00B715AC">
        <w:rPr>
          <w:sz w:val="24"/>
          <w:szCs w:val="24"/>
        </w:rPr>
        <w:t xml:space="preserve">. </w:t>
      </w:r>
      <w:r w:rsidR="00082595" w:rsidRPr="00B715AC">
        <w:rPr>
          <w:sz w:val="24"/>
          <w:szCs w:val="24"/>
        </w:rPr>
        <w:t>There was discussion on the suitability of MTA space for MCCC board meetings and events</w:t>
      </w:r>
      <w:r w:rsidR="00A54336" w:rsidRPr="00B715AC">
        <w:rPr>
          <w:sz w:val="24"/>
          <w:szCs w:val="24"/>
        </w:rPr>
        <w:t xml:space="preserve">. </w:t>
      </w:r>
      <w:r w:rsidR="00082595" w:rsidRPr="00B715AC">
        <w:rPr>
          <w:sz w:val="24"/>
          <w:szCs w:val="24"/>
        </w:rPr>
        <w:t>There are some challenges that would need to be addressed with hybrid meetings</w:t>
      </w:r>
      <w:r w:rsidR="00A54336" w:rsidRPr="00B715AC">
        <w:rPr>
          <w:sz w:val="24"/>
          <w:szCs w:val="24"/>
        </w:rPr>
        <w:t xml:space="preserve">. </w:t>
      </w:r>
      <w:r w:rsidR="00082595" w:rsidRPr="00B715AC">
        <w:rPr>
          <w:sz w:val="24"/>
          <w:szCs w:val="24"/>
        </w:rPr>
        <w:t>Other agenda items included a discussion of  budget and parameters set by the Governor as well as ongoing negotiations and issues regarding steps and pay inequities</w:t>
      </w:r>
      <w:r w:rsidR="00A54336" w:rsidRPr="00B715AC">
        <w:rPr>
          <w:sz w:val="24"/>
          <w:szCs w:val="24"/>
        </w:rPr>
        <w:t xml:space="preserve">. </w:t>
      </w:r>
      <w:r w:rsidR="00BC61B8" w:rsidRPr="00B715AC">
        <w:rPr>
          <w:sz w:val="24"/>
          <w:szCs w:val="24"/>
        </w:rPr>
        <w:t>Several state unions are reporting a 3 year agreement with raises at 6 month intervals:  Year One:  0%, 3%</w:t>
      </w:r>
      <w:r w:rsidR="00A54336" w:rsidRPr="00B715AC">
        <w:rPr>
          <w:sz w:val="24"/>
          <w:szCs w:val="24"/>
        </w:rPr>
        <w:t xml:space="preserve">. </w:t>
      </w:r>
      <w:r w:rsidR="00BC61B8" w:rsidRPr="00B715AC">
        <w:rPr>
          <w:sz w:val="24"/>
          <w:szCs w:val="24"/>
        </w:rPr>
        <w:t>Year Two:  2%, 2%</w:t>
      </w:r>
      <w:r w:rsidR="00A54336" w:rsidRPr="00B715AC">
        <w:rPr>
          <w:sz w:val="24"/>
          <w:szCs w:val="24"/>
        </w:rPr>
        <w:t xml:space="preserve">. </w:t>
      </w:r>
      <w:r w:rsidR="00BC61B8" w:rsidRPr="00B715AC">
        <w:rPr>
          <w:sz w:val="24"/>
          <w:szCs w:val="24"/>
        </w:rPr>
        <w:t xml:space="preserve">Year Three: 2% , 2%. </w:t>
      </w:r>
      <w:r w:rsidR="00DE7D2E" w:rsidRPr="00B715AC">
        <w:rPr>
          <w:sz w:val="24"/>
          <w:szCs w:val="24"/>
        </w:rPr>
        <w:t>Additional money would be available if the contract does not have steps</w:t>
      </w:r>
      <w:r w:rsidR="00A54336" w:rsidRPr="00B715AC">
        <w:rPr>
          <w:sz w:val="24"/>
          <w:szCs w:val="24"/>
        </w:rPr>
        <w:t xml:space="preserve">. </w:t>
      </w:r>
      <w:r w:rsidR="00082595" w:rsidRPr="00B715AC">
        <w:rPr>
          <w:sz w:val="24"/>
          <w:szCs w:val="24"/>
        </w:rPr>
        <w:t>There was general agreement on</w:t>
      </w:r>
      <w:r w:rsidR="00AB2406" w:rsidRPr="00B715AC">
        <w:rPr>
          <w:sz w:val="24"/>
          <w:szCs w:val="24"/>
        </w:rPr>
        <w:t xml:space="preserve"> the need to</w:t>
      </w:r>
      <w:r w:rsidR="00082595" w:rsidRPr="00B715AC">
        <w:rPr>
          <w:sz w:val="24"/>
          <w:szCs w:val="24"/>
        </w:rPr>
        <w:t xml:space="preserve"> shar</w:t>
      </w:r>
      <w:r w:rsidR="00AB2406" w:rsidRPr="00B715AC">
        <w:rPr>
          <w:sz w:val="24"/>
          <w:szCs w:val="24"/>
        </w:rPr>
        <w:t>e</w:t>
      </w:r>
      <w:r w:rsidR="00082595" w:rsidRPr="00B715AC">
        <w:rPr>
          <w:sz w:val="24"/>
          <w:szCs w:val="24"/>
        </w:rPr>
        <w:t xml:space="preserve"> proposals </w:t>
      </w:r>
      <w:r w:rsidR="00AB2406" w:rsidRPr="00B715AC">
        <w:rPr>
          <w:sz w:val="24"/>
          <w:szCs w:val="24"/>
        </w:rPr>
        <w:t xml:space="preserve">that address </w:t>
      </w:r>
      <w:r w:rsidR="00082595" w:rsidRPr="00B715AC">
        <w:rPr>
          <w:sz w:val="24"/>
          <w:szCs w:val="24"/>
        </w:rPr>
        <w:t>common issues</w:t>
      </w:r>
      <w:r w:rsidR="005C66CE" w:rsidRPr="00B715AC">
        <w:rPr>
          <w:sz w:val="24"/>
          <w:szCs w:val="24"/>
        </w:rPr>
        <w:t>, such as antibullying language</w:t>
      </w:r>
      <w:r w:rsidR="00BC61B8" w:rsidRPr="00B715AC">
        <w:rPr>
          <w:sz w:val="24"/>
          <w:szCs w:val="24"/>
        </w:rPr>
        <w:t xml:space="preserve"> and college governance</w:t>
      </w:r>
      <w:r w:rsidR="00A54336" w:rsidRPr="00B715AC">
        <w:rPr>
          <w:sz w:val="24"/>
          <w:szCs w:val="24"/>
        </w:rPr>
        <w:t xml:space="preserve">. </w:t>
      </w:r>
      <w:r w:rsidR="00082595" w:rsidRPr="00B715AC">
        <w:rPr>
          <w:sz w:val="24"/>
          <w:szCs w:val="24"/>
        </w:rPr>
        <w:t>There are concerns regarding the Cherish bill and there is a need to prioritize aspects that are important to the union</w:t>
      </w:r>
      <w:r w:rsidR="00A54336" w:rsidRPr="00B715AC">
        <w:rPr>
          <w:sz w:val="24"/>
          <w:szCs w:val="24"/>
        </w:rPr>
        <w:t xml:space="preserve">. </w:t>
      </w:r>
      <w:r w:rsidR="00082595" w:rsidRPr="00B715AC">
        <w:rPr>
          <w:sz w:val="24"/>
          <w:szCs w:val="24"/>
        </w:rPr>
        <w:t xml:space="preserve">Nardoni mentioned some local initiatives in support of </w:t>
      </w:r>
      <w:r w:rsidR="005A3319" w:rsidRPr="00B715AC">
        <w:rPr>
          <w:sz w:val="24"/>
          <w:szCs w:val="24"/>
        </w:rPr>
        <w:t>C</w:t>
      </w:r>
      <w:r w:rsidR="00082595" w:rsidRPr="00B715AC">
        <w:rPr>
          <w:sz w:val="24"/>
          <w:szCs w:val="24"/>
        </w:rPr>
        <w:t>herish.</w:t>
      </w:r>
      <w:r w:rsidR="00384001" w:rsidRPr="00B715AC">
        <w:rPr>
          <w:sz w:val="24"/>
          <w:szCs w:val="24"/>
        </w:rPr>
        <w:t xml:space="preserve"> There is a new person appointed </w:t>
      </w:r>
      <w:r w:rsidR="00382585" w:rsidRPr="00B715AC">
        <w:rPr>
          <w:sz w:val="24"/>
          <w:szCs w:val="24"/>
        </w:rPr>
        <w:t xml:space="preserve"> by the BHE </w:t>
      </w:r>
      <w:r w:rsidR="00384001" w:rsidRPr="00B715AC">
        <w:rPr>
          <w:sz w:val="24"/>
          <w:szCs w:val="24"/>
        </w:rPr>
        <w:t>to the Health and Welfare Trust Fund.</w:t>
      </w:r>
    </w:p>
    <w:p w14:paraId="180493F3" w14:textId="4AD87F10" w:rsidR="00813BAB" w:rsidRPr="00B715AC" w:rsidRDefault="00813BAB" w:rsidP="00311902">
      <w:pPr>
        <w:rPr>
          <w:sz w:val="24"/>
          <w:szCs w:val="24"/>
        </w:rPr>
      </w:pPr>
    </w:p>
    <w:p w14:paraId="3C57B1DE" w14:textId="36436170" w:rsidR="00382585" w:rsidRPr="00B715AC" w:rsidRDefault="00382585" w:rsidP="00311902">
      <w:pPr>
        <w:rPr>
          <w:i/>
          <w:iCs/>
          <w:sz w:val="24"/>
          <w:szCs w:val="24"/>
        </w:rPr>
      </w:pPr>
      <w:r w:rsidRPr="00B715AC">
        <w:rPr>
          <w:i/>
          <w:iCs/>
          <w:sz w:val="24"/>
          <w:szCs w:val="24"/>
        </w:rPr>
        <w:t>Impact Bargaining Policies (second reading):</w:t>
      </w:r>
    </w:p>
    <w:p w14:paraId="1C984B13" w14:textId="4E717743" w:rsidR="000048EA" w:rsidRPr="00B715AC" w:rsidRDefault="000048EA" w:rsidP="00311902">
      <w:pPr>
        <w:rPr>
          <w:sz w:val="24"/>
          <w:szCs w:val="24"/>
        </w:rPr>
      </w:pPr>
      <w:r w:rsidRPr="00B715AC">
        <w:rPr>
          <w:sz w:val="24"/>
          <w:szCs w:val="24"/>
        </w:rPr>
        <w:t xml:space="preserve">There was a discussion about the revised language for the Impact Bargaining Policy: </w:t>
      </w:r>
      <w:hyperlink r:id="rId20" w:history="1">
        <w:r w:rsidRPr="00B715AC">
          <w:rPr>
            <w:rStyle w:val="Hyperlink"/>
            <w:sz w:val="24"/>
            <w:szCs w:val="24"/>
          </w:rPr>
          <w:t>Impact Bargaining Policies - revised (1).docx</w:t>
        </w:r>
      </w:hyperlink>
    </w:p>
    <w:p w14:paraId="78FA92A1" w14:textId="77777777" w:rsidR="00EA24DF" w:rsidRPr="00B715AC" w:rsidRDefault="00EA24DF" w:rsidP="00311902">
      <w:pPr>
        <w:rPr>
          <w:sz w:val="24"/>
          <w:szCs w:val="24"/>
        </w:rPr>
      </w:pPr>
    </w:p>
    <w:p w14:paraId="5F10A654" w14:textId="10E53F8B" w:rsidR="00EA24DF" w:rsidRPr="00B715AC" w:rsidRDefault="00EA24DF" w:rsidP="00EA24DF">
      <w:pPr>
        <w:ind w:left="360"/>
        <w:rPr>
          <w:sz w:val="24"/>
          <w:szCs w:val="24"/>
        </w:rPr>
      </w:pPr>
      <w:r w:rsidRPr="00B715AC">
        <w:rPr>
          <w:b/>
          <w:bCs/>
          <w:sz w:val="24"/>
          <w:szCs w:val="24"/>
        </w:rPr>
        <w:t>Motion:</w:t>
      </w:r>
      <w:r w:rsidRPr="00B715AC">
        <w:rPr>
          <w:sz w:val="24"/>
          <w:szCs w:val="24"/>
        </w:rPr>
        <w:t xml:space="preserve"> To approve the amended impact bargaining policy as included in the agenda (Grady/Putnam)</w:t>
      </w:r>
      <w:r w:rsidR="00A54336" w:rsidRPr="00B715AC">
        <w:rPr>
          <w:sz w:val="24"/>
          <w:szCs w:val="24"/>
        </w:rPr>
        <w:t xml:space="preserve">. </w:t>
      </w:r>
      <w:r w:rsidRPr="00B715AC">
        <w:rPr>
          <w:sz w:val="24"/>
          <w:szCs w:val="24"/>
        </w:rPr>
        <w:t>Approved.</w:t>
      </w:r>
    </w:p>
    <w:p w14:paraId="62EA838E" w14:textId="20F9B955" w:rsidR="00EA24DF" w:rsidRPr="00B715AC" w:rsidRDefault="00EA24DF" w:rsidP="00311902">
      <w:pPr>
        <w:rPr>
          <w:sz w:val="24"/>
          <w:szCs w:val="24"/>
        </w:rPr>
      </w:pPr>
    </w:p>
    <w:p w14:paraId="5FE8373E" w14:textId="77777777" w:rsidR="00EA24DF" w:rsidRPr="00B715AC" w:rsidRDefault="00EA24DF" w:rsidP="00EA24DF">
      <w:pPr>
        <w:rPr>
          <w:i/>
          <w:iCs/>
          <w:sz w:val="24"/>
          <w:szCs w:val="24"/>
        </w:rPr>
      </w:pPr>
      <w:r w:rsidRPr="00B715AC">
        <w:rPr>
          <w:i/>
          <w:iCs/>
          <w:sz w:val="24"/>
          <w:szCs w:val="24"/>
        </w:rPr>
        <w:t>P</w:t>
      </w:r>
      <w:r w:rsidR="005702B6" w:rsidRPr="00B715AC">
        <w:rPr>
          <w:i/>
          <w:iCs/>
          <w:sz w:val="24"/>
          <w:szCs w:val="24"/>
        </w:rPr>
        <w:t xml:space="preserve">roposed Bylaw Change </w:t>
      </w:r>
    </w:p>
    <w:p w14:paraId="3EFFD5B7" w14:textId="31C87CAB" w:rsidR="000A73C0" w:rsidRPr="00B715AC" w:rsidRDefault="00EA24DF" w:rsidP="00EA24DF">
      <w:pPr>
        <w:rPr>
          <w:sz w:val="24"/>
          <w:szCs w:val="24"/>
        </w:rPr>
      </w:pPr>
      <w:r w:rsidRPr="00B715AC">
        <w:rPr>
          <w:sz w:val="24"/>
          <w:szCs w:val="24"/>
        </w:rPr>
        <w:t>There was only one proposed bylaw change submitted this year</w:t>
      </w:r>
      <w:r w:rsidR="00A54336" w:rsidRPr="00B715AC">
        <w:rPr>
          <w:sz w:val="24"/>
          <w:szCs w:val="24"/>
        </w:rPr>
        <w:t xml:space="preserve">. </w:t>
      </w:r>
      <w:r w:rsidR="0077716A" w:rsidRPr="00B715AC">
        <w:rPr>
          <w:sz w:val="24"/>
          <w:szCs w:val="24"/>
        </w:rPr>
        <w:t xml:space="preserve">This bylaw </w:t>
      </w:r>
      <w:r w:rsidR="006B3B8F" w:rsidRPr="00B715AC">
        <w:rPr>
          <w:sz w:val="24"/>
          <w:szCs w:val="24"/>
        </w:rPr>
        <w:t>proposal, if adopted at the Delegate Assembly, would transfer the ability to choose a chair for the adjuncts committee from the MCCC President to the committee</w:t>
      </w:r>
      <w:r w:rsidRPr="00B715AC">
        <w:rPr>
          <w:sz w:val="24"/>
          <w:szCs w:val="24"/>
        </w:rPr>
        <w:t xml:space="preserve"> </w:t>
      </w:r>
      <w:r w:rsidR="006B3B8F" w:rsidRPr="00B715AC">
        <w:rPr>
          <w:sz w:val="24"/>
          <w:szCs w:val="24"/>
        </w:rPr>
        <w:t>itself</w:t>
      </w:r>
      <w:r w:rsidR="00A54336" w:rsidRPr="00B715AC">
        <w:rPr>
          <w:sz w:val="24"/>
          <w:szCs w:val="24"/>
        </w:rPr>
        <w:t xml:space="preserve">. </w:t>
      </w:r>
      <w:r w:rsidR="006B3B8F" w:rsidRPr="00B715AC">
        <w:rPr>
          <w:sz w:val="24"/>
          <w:szCs w:val="24"/>
        </w:rPr>
        <w:t>Colleen</w:t>
      </w:r>
      <w:r w:rsidR="005702B6" w:rsidRPr="00B715AC">
        <w:rPr>
          <w:sz w:val="24"/>
          <w:szCs w:val="24"/>
        </w:rPr>
        <w:t xml:space="preserve"> Avedikian, Chair Bylaws and Rules Committee</w:t>
      </w:r>
      <w:r w:rsidRPr="00B715AC">
        <w:rPr>
          <w:sz w:val="24"/>
          <w:szCs w:val="24"/>
        </w:rPr>
        <w:t xml:space="preserve"> introduced the bylaw, including recommendations from the Bylaws and Rules Committee, as well as comments from the Parliamentarian</w:t>
      </w:r>
      <w:r w:rsidR="00A54336" w:rsidRPr="00B715AC">
        <w:rPr>
          <w:sz w:val="24"/>
          <w:szCs w:val="24"/>
        </w:rPr>
        <w:t xml:space="preserve">. </w:t>
      </w:r>
      <w:hyperlink r:id="rId21" w:history="1">
        <w:r w:rsidR="0030033F" w:rsidRPr="00B715AC">
          <w:rPr>
            <w:rStyle w:val="Hyperlink"/>
            <w:sz w:val="24"/>
            <w:szCs w:val="24"/>
          </w:rPr>
          <w:t>2024 MCCC Proposed Bylaw Amendment - Article VII, Section 13 - Appointment of Adjunct Committee Chair.docx</w:t>
        </w:r>
      </w:hyperlink>
      <w:r w:rsidR="00A54336" w:rsidRPr="00B715AC">
        <w:rPr>
          <w:sz w:val="24"/>
          <w:szCs w:val="24"/>
        </w:rPr>
        <w:t xml:space="preserve">. </w:t>
      </w:r>
      <w:r w:rsidR="00473329" w:rsidRPr="00B715AC">
        <w:rPr>
          <w:sz w:val="24"/>
          <w:szCs w:val="24"/>
        </w:rPr>
        <w:t xml:space="preserve">There were concerns raised about </w:t>
      </w:r>
      <w:r w:rsidR="00972204" w:rsidRPr="00B715AC">
        <w:rPr>
          <w:sz w:val="24"/>
          <w:szCs w:val="24"/>
        </w:rPr>
        <w:t>the role of the MCCC President</w:t>
      </w:r>
      <w:r w:rsidR="00283B74" w:rsidRPr="00B715AC">
        <w:rPr>
          <w:sz w:val="24"/>
          <w:szCs w:val="24"/>
        </w:rPr>
        <w:t xml:space="preserve"> in appointing co-chairs</w:t>
      </w:r>
      <w:r w:rsidR="00972204" w:rsidRPr="00B715AC">
        <w:rPr>
          <w:sz w:val="24"/>
          <w:szCs w:val="24"/>
        </w:rPr>
        <w:t xml:space="preserve">, </w:t>
      </w:r>
      <w:r w:rsidR="00283B74" w:rsidRPr="00B715AC">
        <w:rPr>
          <w:sz w:val="24"/>
          <w:szCs w:val="24"/>
        </w:rPr>
        <w:t xml:space="preserve">and </w:t>
      </w:r>
      <w:r w:rsidR="00972204" w:rsidRPr="00B715AC">
        <w:rPr>
          <w:sz w:val="24"/>
          <w:szCs w:val="24"/>
        </w:rPr>
        <w:t>the lack of parallel structure with Professional Staff committee</w:t>
      </w:r>
      <w:r w:rsidR="00A54336" w:rsidRPr="00B715AC">
        <w:rPr>
          <w:sz w:val="24"/>
          <w:szCs w:val="24"/>
        </w:rPr>
        <w:t xml:space="preserve">. </w:t>
      </w:r>
      <w:r w:rsidR="00283B74" w:rsidRPr="00B715AC">
        <w:rPr>
          <w:sz w:val="24"/>
          <w:szCs w:val="24"/>
        </w:rPr>
        <w:t>The language of the bylaw would also not limit the number of co-chairs to the committee.</w:t>
      </w:r>
    </w:p>
    <w:p w14:paraId="79F96D21" w14:textId="77777777" w:rsidR="00972204" w:rsidRPr="00B715AC" w:rsidRDefault="00972204" w:rsidP="00EA24DF">
      <w:pPr>
        <w:rPr>
          <w:sz w:val="24"/>
          <w:szCs w:val="24"/>
        </w:rPr>
      </w:pPr>
    </w:p>
    <w:p w14:paraId="597B359C" w14:textId="5B477897" w:rsidR="00972204" w:rsidRPr="00B715AC" w:rsidRDefault="00972204" w:rsidP="00EA24DF">
      <w:pPr>
        <w:rPr>
          <w:sz w:val="24"/>
          <w:szCs w:val="24"/>
        </w:rPr>
      </w:pPr>
      <w:r w:rsidRPr="00B715AC">
        <w:rPr>
          <w:b/>
          <w:bCs/>
          <w:sz w:val="24"/>
          <w:szCs w:val="24"/>
        </w:rPr>
        <w:t xml:space="preserve">      Motion:</w:t>
      </w:r>
      <w:r w:rsidRPr="00B715AC">
        <w:rPr>
          <w:sz w:val="24"/>
          <w:szCs w:val="24"/>
        </w:rPr>
        <w:t xml:space="preserve"> To move into Executive Session at 1:50pm by consensus.</w:t>
      </w:r>
    </w:p>
    <w:p w14:paraId="11DD9D12" w14:textId="77777777" w:rsidR="00972204" w:rsidRPr="00B715AC" w:rsidRDefault="00972204" w:rsidP="00EA24DF">
      <w:pPr>
        <w:rPr>
          <w:sz w:val="24"/>
          <w:szCs w:val="24"/>
        </w:rPr>
      </w:pPr>
    </w:p>
    <w:p w14:paraId="005976A1" w14:textId="7A0F0A99" w:rsidR="00972204" w:rsidRPr="00B715AC" w:rsidRDefault="00972204" w:rsidP="00EA24DF">
      <w:pPr>
        <w:rPr>
          <w:sz w:val="24"/>
          <w:szCs w:val="24"/>
        </w:rPr>
      </w:pPr>
      <w:r w:rsidRPr="00B715AC">
        <w:rPr>
          <w:sz w:val="24"/>
          <w:szCs w:val="24"/>
        </w:rPr>
        <w:t>Returned to regular session at 1:55pm</w:t>
      </w:r>
    </w:p>
    <w:p w14:paraId="5EDBAFC4" w14:textId="77777777" w:rsidR="008E0B99" w:rsidRPr="00B715AC" w:rsidRDefault="008E0B99" w:rsidP="00EA24DF">
      <w:pPr>
        <w:rPr>
          <w:sz w:val="24"/>
          <w:szCs w:val="24"/>
        </w:rPr>
      </w:pPr>
    </w:p>
    <w:p w14:paraId="7E7B5AC3" w14:textId="4D13F4A8" w:rsidR="008E0B99" w:rsidRPr="00B715AC" w:rsidRDefault="008E0B99" w:rsidP="00473329">
      <w:pPr>
        <w:ind w:firstLine="360"/>
        <w:rPr>
          <w:sz w:val="24"/>
          <w:szCs w:val="24"/>
        </w:rPr>
      </w:pPr>
      <w:r w:rsidRPr="00B715AC">
        <w:rPr>
          <w:b/>
          <w:bCs/>
          <w:sz w:val="24"/>
          <w:szCs w:val="24"/>
        </w:rPr>
        <w:t>Motion:</w:t>
      </w:r>
      <w:r w:rsidRPr="00B715AC">
        <w:rPr>
          <w:sz w:val="24"/>
          <w:szCs w:val="24"/>
        </w:rPr>
        <w:t xml:space="preserve"> </w:t>
      </w:r>
      <w:r w:rsidR="00473329" w:rsidRPr="00B715AC">
        <w:rPr>
          <w:sz w:val="24"/>
          <w:szCs w:val="24"/>
        </w:rPr>
        <w:t xml:space="preserve">That the MCCC Board </w:t>
      </w:r>
      <w:proofErr w:type="gramStart"/>
      <w:r w:rsidR="00473329" w:rsidRPr="00B715AC">
        <w:rPr>
          <w:sz w:val="24"/>
          <w:szCs w:val="24"/>
        </w:rPr>
        <w:t>not support</w:t>
      </w:r>
      <w:proofErr w:type="gramEnd"/>
      <w:r w:rsidR="00473329" w:rsidRPr="00B715AC">
        <w:rPr>
          <w:sz w:val="24"/>
          <w:szCs w:val="24"/>
        </w:rPr>
        <w:t xml:space="preserve"> Bylaw Amendment</w:t>
      </w:r>
      <w:r w:rsidR="00972204" w:rsidRPr="00B715AC">
        <w:rPr>
          <w:sz w:val="24"/>
          <w:szCs w:val="24"/>
        </w:rPr>
        <w:t xml:space="preserve"> 1 (Guarino/Johansen)</w:t>
      </w:r>
      <w:r w:rsidR="00A54336" w:rsidRPr="00B715AC">
        <w:rPr>
          <w:sz w:val="24"/>
          <w:szCs w:val="24"/>
        </w:rPr>
        <w:t xml:space="preserve">. </w:t>
      </w:r>
      <w:r w:rsidR="00972204" w:rsidRPr="00B715AC">
        <w:rPr>
          <w:b/>
          <w:bCs/>
          <w:sz w:val="24"/>
          <w:szCs w:val="24"/>
        </w:rPr>
        <w:t>Passed.</w:t>
      </w:r>
    </w:p>
    <w:p w14:paraId="2D56CDA9" w14:textId="411A0063" w:rsidR="00EA24DF" w:rsidRPr="00B715AC" w:rsidRDefault="00EA24DF" w:rsidP="00EA24DF">
      <w:pPr>
        <w:rPr>
          <w:sz w:val="24"/>
          <w:szCs w:val="24"/>
        </w:rPr>
      </w:pPr>
    </w:p>
    <w:p w14:paraId="7D848E93" w14:textId="526B32AB" w:rsidR="005702B6" w:rsidRPr="00B715AC" w:rsidRDefault="000A73C0" w:rsidP="000A73C0">
      <w:pPr>
        <w:rPr>
          <w:i/>
          <w:iCs/>
          <w:sz w:val="24"/>
          <w:szCs w:val="24"/>
        </w:rPr>
      </w:pPr>
      <w:r w:rsidRPr="00B715AC">
        <w:rPr>
          <w:i/>
          <w:iCs/>
          <w:sz w:val="24"/>
          <w:szCs w:val="24"/>
        </w:rPr>
        <w:t>Campus Round Up</w:t>
      </w:r>
    </w:p>
    <w:p w14:paraId="6C8DEEF7" w14:textId="32B4BF96" w:rsidR="00C104E7" w:rsidRPr="00B715AC" w:rsidRDefault="00C104E7" w:rsidP="00C104E7">
      <w:pPr>
        <w:rPr>
          <w:sz w:val="24"/>
          <w:szCs w:val="24"/>
        </w:rPr>
      </w:pPr>
      <w:r w:rsidRPr="00B715AC">
        <w:rPr>
          <w:b/>
          <w:bCs/>
          <w:sz w:val="24"/>
          <w:szCs w:val="24"/>
        </w:rPr>
        <w:t>Cape Cod</w:t>
      </w:r>
      <w:r w:rsidRPr="00B715AC">
        <w:rPr>
          <w:sz w:val="24"/>
          <w:szCs w:val="24"/>
        </w:rPr>
        <w:t>: There are challenges with a new dean and concerns about their approach</w:t>
      </w:r>
      <w:r w:rsidR="000E6881" w:rsidRPr="00B715AC">
        <w:rPr>
          <w:sz w:val="24"/>
          <w:szCs w:val="24"/>
        </w:rPr>
        <w:t xml:space="preserve"> </w:t>
      </w:r>
      <w:r w:rsidR="008B18AC" w:rsidRPr="00B715AC">
        <w:rPr>
          <w:sz w:val="24"/>
          <w:szCs w:val="24"/>
        </w:rPr>
        <w:t>regarding</w:t>
      </w:r>
      <w:r w:rsidR="000E6881" w:rsidRPr="00B715AC">
        <w:rPr>
          <w:sz w:val="24"/>
          <w:szCs w:val="24"/>
        </w:rPr>
        <w:t xml:space="preserve"> staff evaluations and non-emergency class disruptions</w:t>
      </w:r>
      <w:r w:rsidRPr="00B715AC">
        <w:rPr>
          <w:sz w:val="24"/>
          <w:szCs w:val="24"/>
        </w:rPr>
        <w:t>.</w:t>
      </w:r>
    </w:p>
    <w:p w14:paraId="1C15761D" w14:textId="2B6AF69C" w:rsidR="00C104E7" w:rsidRPr="00B715AC" w:rsidRDefault="00C104E7" w:rsidP="00C104E7">
      <w:pPr>
        <w:rPr>
          <w:sz w:val="24"/>
          <w:szCs w:val="24"/>
        </w:rPr>
      </w:pPr>
      <w:r w:rsidRPr="00B715AC">
        <w:rPr>
          <w:b/>
          <w:bCs/>
          <w:sz w:val="24"/>
          <w:szCs w:val="24"/>
        </w:rPr>
        <w:t>North Shore</w:t>
      </w:r>
      <w:r w:rsidRPr="00B715AC">
        <w:rPr>
          <w:sz w:val="24"/>
          <w:szCs w:val="24"/>
        </w:rPr>
        <w:t>: There are ongoi</w:t>
      </w:r>
      <w:r w:rsidR="000E6881" w:rsidRPr="00B715AC">
        <w:rPr>
          <w:sz w:val="24"/>
          <w:szCs w:val="24"/>
        </w:rPr>
        <w:t>ng issues</w:t>
      </w:r>
      <w:r w:rsidRPr="00B715AC">
        <w:rPr>
          <w:sz w:val="24"/>
          <w:szCs w:val="24"/>
        </w:rPr>
        <w:t xml:space="preserve"> with the president and provost following the Vote of No Confidence,</w:t>
      </w:r>
      <w:r w:rsidR="000E6881" w:rsidRPr="00B715AC">
        <w:rPr>
          <w:sz w:val="24"/>
          <w:szCs w:val="24"/>
        </w:rPr>
        <w:t xml:space="preserve"> </w:t>
      </w:r>
      <w:r w:rsidR="000E6881" w:rsidRPr="000E6881">
        <w:rPr>
          <w:sz w:val="24"/>
          <w:szCs w:val="24"/>
        </w:rPr>
        <w:t>Progress has been made, but concerns remain about distance education and commencement ceremonies.</w:t>
      </w:r>
      <w:r w:rsidR="000E6881" w:rsidRPr="00B715AC">
        <w:rPr>
          <w:sz w:val="24"/>
          <w:szCs w:val="24"/>
        </w:rPr>
        <w:t xml:space="preserve"> There is some praise for the </w:t>
      </w:r>
      <w:r w:rsidR="000E6881" w:rsidRPr="000E6881">
        <w:rPr>
          <w:sz w:val="24"/>
          <w:szCs w:val="24"/>
        </w:rPr>
        <w:t>interim chief academic officer</w:t>
      </w:r>
      <w:r w:rsidR="000E6881" w:rsidRPr="00B715AC">
        <w:rPr>
          <w:sz w:val="24"/>
          <w:szCs w:val="24"/>
        </w:rPr>
        <w:t>.</w:t>
      </w:r>
    </w:p>
    <w:p w14:paraId="7E60FE17" w14:textId="50A6B574" w:rsidR="00C104E7" w:rsidRPr="00B715AC" w:rsidRDefault="00AE3374" w:rsidP="00C104E7">
      <w:pPr>
        <w:rPr>
          <w:sz w:val="24"/>
          <w:szCs w:val="24"/>
        </w:rPr>
      </w:pPr>
      <w:r w:rsidRPr="00B715AC">
        <w:rPr>
          <w:b/>
          <w:bCs/>
          <w:sz w:val="24"/>
          <w:szCs w:val="24"/>
        </w:rPr>
        <w:t>Berkshire:</w:t>
      </w:r>
      <w:r w:rsidR="000E6881" w:rsidRPr="00B715AC">
        <w:rPr>
          <w:sz w:val="24"/>
          <w:szCs w:val="24"/>
        </w:rPr>
        <w:t xml:space="preserve"> </w:t>
      </w:r>
      <w:r w:rsidR="00C104E7" w:rsidRPr="00B715AC">
        <w:rPr>
          <w:sz w:val="24"/>
          <w:szCs w:val="24"/>
        </w:rPr>
        <w:t xml:space="preserve"> </w:t>
      </w:r>
      <w:r w:rsidR="005D363A" w:rsidRPr="00B715AC">
        <w:rPr>
          <w:sz w:val="24"/>
          <w:szCs w:val="24"/>
        </w:rPr>
        <w:t xml:space="preserve">There are some </w:t>
      </w:r>
      <w:r w:rsidR="00C104E7" w:rsidRPr="00B715AC">
        <w:rPr>
          <w:sz w:val="24"/>
          <w:szCs w:val="24"/>
        </w:rPr>
        <w:t>updates on work-to-rule status and interactions with the college president</w:t>
      </w:r>
      <w:r w:rsidR="00A54336" w:rsidRPr="00B715AC">
        <w:rPr>
          <w:sz w:val="24"/>
          <w:szCs w:val="24"/>
        </w:rPr>
        <w:t xml:space="preserve">. </w:t>
      </w:r>
      <w:r w:rsidR="000E6881" w:rsidRPr="00B715AC">
        <w:rPr>
          <w:sz w:val="24"/>
          <w:szCs w:val="24"/>
        </w:rPr>
        <w:t>There has been a suggestion that WTR action is not supported by the statewide MCCC.</w:t>
      </w:r>
    </w:p>
    <w:p w14:paraId="6A00A41A" w14:textId="6A62B0E6" w:rsidR="00C104E7" w:rsidRPr="00B715AC" w:rsidRDefault="00740CD1" w:rsidP="00C104E7">
      <w:pPr>
        <w:rPr>
          <w:sz w:val="24"/>
          <w:szCs w:val="24"/>
        </w:rPr>
      </w:pPr>
      <w:r w:rsidRPr="00B715AC">
        <w:rPr>
          <w:b/>
          <w:bCs/>
          <w:sz w:val="24"/>
          <w:szCs w:val="24"/>
        </w:rPr>
        <w:t>Adjunct/PT</w:t>
      </w:r>
      <w:r w:rsidR="00C104E7" w:rsidRPr="00B715AC">
        <w:rPr>
          <w:b/>
          <w:bCs/>
          <w:sz w:val="24"/>
          <w:szCs w:val="24"/>
        </w:rPr>
        <w:t xml:space="preserve">: </w:t>
      </w:r>
      <w:r w:rsidR="00C104E7" w:rsidRPr="00B715AC">
        <w:rPr>
          <w:sz w:val="24"/>
          <w:szCs w:val="24"/>
        </w:rPr>
        <w:t>Paul</w:t>
      </w:r>
      <w:r w:rsidRPr="00B715AC">
        <w:rPr>
          <w:sz w:val="24"/>
          <w:szCs w:val="24"/>
        </w:rPr>
        <w:t xml:space="preserve"> Johansen</w:t>
      </w:r>
      <w:r w:rsidR="00C104E7" w:rsidRPr="00B715AC">
        <w:rPr>
          <w:sz w:val="24"/>
          <w:szCs w:val="24"/>
        </w:rPr>
        <w:t xml:space="preserve"> provided information on</w:t>
      </w:r>
      <w:r w:rsidR="000E6881" w:rsidRPr="00B715AC">
        <w:rPr>
          <w:sz w:val="24"/>
          <w:szCs w:val="24"/>
        </w:rPr>
        <w:t xml:space="preserve"> </w:t>
      </w:r>
      <w:r w:rsidR="000E6881" w:rsidRPr="000E6881">
        <w:rPr>
          <w:sz w:val="24"/>
          <w:szCs w:val="24"/>
        </w:rPr>
        <w:t>W</w:t>
      </w:r>
      <w:r w:rsidR="000E6881" w:rsidRPr="00B715AC">
        <w:rPr>
          <w:sz w:val="24"/>
          <w:szCs w:val="24"/>
        </w:rPr>
        <w:t>oo</w:t>
      </w:r>
      <w:r w:rsidR="000E6881" w:rsidRPr="000E6881">
        <w:rPr>
          <w:sz w:val="24"/>
          <w:szCs w:val="24"/>
        </w:rPr>
        <w:t>S</w:t>
      </w:r>
      <w:r w:rsidR="000E6881" w:rsidRPr="00B715AC">
        <w:rPr>
          <w:sz w:val="24"/>
          <w:szCs w:val="24"/>
        </w:rPr>
        <w:t>ox</w:t>
      </w:r>
      <w:r w:rsidR="000E6881" w:rsidRPr="000E6881">
        <w:rPr>
          <w:sz w:val="24"/>
          <w:szCs w:val="24"/>
        </w:rPr>
        <w:t xml:space="preserve"> tickets and community college nights</w:t>
      </w:r>
      <w:r w:rsidR="000E6881" w:rsidRPr="00B715AC">
        <w:rPr>
          <w:sz w:val="24"/>
          <w:szCs w:val="24"/>
        </w:rPr>
        <w:t xml:space="preserve"> on April 16 and September 12.</w:t>
      </w:r>
    </w:p>
    <w:p w14:paraId="35A45B14" w14:textId="60CB7EB1" w:rsidR="00C104E7" w:rsidRPr="00B715AC" w:rsidRDefault="000E6881" w:rsidP="00C104E7">
      <w:pPr>
        <w:rPr>
          <w:sz w:val="24"/>
          <w:szCs w:val="24"/>
        </w:rPr>
      </w:pPr>
      <w:r w:rsidRPr="00B715AC">
        <w:rPr>
          <w:b/>
          <w:bCs/>
          <w:sz w:val="24"/>
          <w:szCs w:val="24"/>
        </w:rPr>
        <w:t>Massasoit:</w:t>
      </w:r>
      <w:r w:rsidRPr="00B715AC">
        <w:rPr>
          <w:sz w:val="24"/>
          <w:szCs w:val="24"/>
        </w:rPr>
        <w:t xml:space="preserve"> </w:t>
      </w:r>
      <w:r w:rsidR="00740CD1" w:rsidRPr="00B715AC">
        <w:rPr>
          <w:sz w:val="24"/>
          <w:szCs w:val="24"/>
        </w:rPr>
        <w:t>There has been a</w:t>
      </w:r>
      <w:r w:rsidRPr="000E6881">
        <w:rPr>
          <w:sz w:val="24"/>
          <w:szCs w:val="24"/>
        </w:rPr>
        <w:t xml:space="preserve"> launch of an MP</w:t>
      </w:r>
      <w:r w:rsidR="00B715AC" w:rsidRPr="00B715AC">
        <w:rPr>
          <w:sz w:val="24"/>
          <w:szCs w:val="24"/>
        </w:rPr>
        <w:t>A</w:t>
      </w:r>
      <w:r w:rsidRPr="000E6881">
        <w:rPr>
          <w:sz w:val="24"/>
          <w:szCs w:val="24"/>
        </w:rPr>
        <w:t xml:space="preserve"> landing page and plans for info sessions with union leadership</w:t>
      </w:r>
      <w:r w:rsidR="00A54336" w:rsidRPr="00B715AC">
        <w:rPr>
          <w:sz w:val="24"/>
          <w:szCs w:val="24"/>
        </w:rPr>
        <w:t xml:space="preserve">. </w:t>
      </w:r>
      <w:r w:rsidR="006E1552" w:rsidRPr="00B715AC">
        <w:rPr>
          <w:sz w:val="24"/>
          <w:szCs w:val="24"/>
        </w:rPr>
        <w:t>There is an upcoming general membership meeting to discuss college service tensions</w:t>
      </w:r>
      <w:r w:rsidR="00A54336" w:rsidRPr="00B715AC">
        <w:rPr>
          <w:sz w:val="24"/>
          <w:szCs w:val="24"/>
        </w:rPr>
        <w:t xml:space="preserve">. </w:t>
      </w:r>
      <w:r w:rsidR="006E1552" w:rsidRPr="00B715AC">
        <w:rPr>
          <w:sz w:val="24"/>
          <w:szCs w:val="24"/>
        </w:rPr>
        <w:t>The chapter is revisiting their bylaws and working on an information sheet around classification.</w:t>
      </w:r>
      <w:r w:rsidRPr="000E6881">
        <w:rPr>
          <w:sz w:val="24"/>
          <w:szCs w:val="24"/>
        </w:rPr>
        <w:t xml:space="preserve"> </w:t>
      </w:r>
    </w:p>
    <w:p w14:paraId="7D46DBBD" w14:textId="085F24AC" w:rsidR="00C104E7" w:rsidRPr="00B715AC" w:rsidRDefault="00740CD1" w:rsidP="00C104E7">
      <w:pPr>
        <w:rPr>
          <w:sz w:val="24"/>
          <w:szCs w:val="24"/>
        </w:rPr>
      </w:pPr>
      <w:r w:rsidRPr="00B715AC">
        <w:rPr>
          <w:b/>
          <w:bCs/>
          <w:sz w:val="24"/>
          <w:szCs w:val="24"/>
        </w:rPr>
        <w:t>Greenfield:</w:t>
      </w:r>
      <w:r w:rsidR="00C104E7" w:rsidRPr="00B715AC">
        <w:rPr>
          <w:sz w:val="24"/>
          <w:szCs w:val="24"/>
        </w:rPr>
        <w:t xml:space="preserve"> </w:t>
      </w:r>
      <w:r w:rsidR="006E1552" w:rsidRPr="00B715AC">
        <w:rPr>
          <w:sz w:val="24"/>
          <w:szCs w:val="24"/>
        </w:rPr>
        <w:t xml:space="preserve">There are ongoing </w:t>
      </w:r>
      <w:r w:rsidR="006E1552" w:rsidRPr="000E6881">
        <w:rPr>
          <w:sz w:val="24"/>
          <w:szCs w:val="24"/>
        </w:rPr>
        <w:t xml:space="preserve">morale issues at Greenfield, </w:t>
      </w:r>
      <w:r w:rsidR="00B715AC" w:rsidRPr="00B715AC">
        <w:rPr>
          <w:sz w:val="24"/>
          <w:szCs w:val="24"/>
        </w:rPr>
        <w:t xml:space="preserve">as </w:t>
      </w:r>
      <w:r w:rsidR="006E1552" w:rsidRPr="00B715AC">
        <w:rPr>
          <w:sz w:val="24"/>
          <w:szCs w:val="24"/>
        </w:rPr>
        <w:t xml:space="preserve">reflected in </w:t>
      </w:r>
      <w:r w:rsidR="006E1552" w:rsidRPr="000E6881">
        <w:rPr>
          <w:sz w:val="24"/>
          <w:szCs w:val="24"/>
        </w:rPr>
        <w:t>a recent Gallup survey</w:t>
      </w:r>
      <w:r w:rsidR="00A54336" w:rsidRPr="00B715AC">
        <w:rPr>
          <w:sz w:val="24"/>
          <w:szCs w:val="24"/>
        </w:rPr>
        <w:t xml:space="preserve">. </w:t>
      </w:r>
      <w:r w:rsidR="006E1552" w:rsidRPr="00B715AC">
        <w:rPr>
          <w:sz w:val="24"/>
          <w:szCs w:val="24"/>
        </w:rPr>
        <w:t>There was a decision not to reappoint an academic counselor. There are some</w:t>
      </w:r>
      <w:r w:rsidR="006E1552" w:rsidRPr="000E6881">
        <w:rPr>
          <w:sz w:val="24"/>
          <w:szCs w:val="24"/>
        </w:rPr>
        <w:t xml:space="preserve"> positive developments in</w:t>
      </w:r>
      <w:r w:rsidR="006E1552" w:rsidRPr="00B715AC">
        <w:rPr>
          <w:sz w:val="24"/>
          <w:szCs w:val="24"/>
        </w:rPr>
        <w:t xml:space="preserve"> </w:t>
      </w:r>
      <w:r w:rsidR="006E1552" w:rsidRPr="000E6881">
        <w:rPr>
          <w:sz w:val="24"/>
          <w:szCs w:val="24"/>
        </w:rPr>
        <w:t>re</w:t>
      </w:r>
      <w:r w:rsidR="006E1552" w:rsidRPr="00B715AC">
        <w:rPr>
          <w:sz w:val="24"/>
          <w:szCs w:val="24"/>
        </w:rPr>
        <w:t>organizing the governance structure</w:t>
      </w:r>
      <w:r w:rsidR="006E1552" w:rsidRPr="000E6881">
        <w:rPr>
          <w:sz w:val="24"/>
          <w:szCs w:val="24"/>
        </w:rPr>
        <w:t>.</w:t>
      </w:r>
    </w:p>
    <w:p w14:paraId="2268DAD2" w14:textId="4025E7F6" w:rsidR="00C104E7" w:rsidRPr="00B715AC" w:rsidRDefault="00740CD1" w:rsidP="00C104E7">
      <w:pPr>
        <w:rPr>
          <w:sz w:val="24"/>
          <w:szCs w:val="24"/>
        </w:rPr>
      </w:pPr>
      <w:r w:rsidRPr="00B715AC">
        <w:rPr>
          <w:b/>
          <w:bCs/>
          <w:sz w:val="24"/>
          <w:szCs w:val="24"/>
        </w:rPr>
        <w:t>Quinsigamond</w:t>
      </w:r>
      <w:r w:rsidR="00C104E7" w:rsidRPr="00B715AC">
        <w:rPr>
          <w:b/>
          <w:bCs/>
          <w:sz w:val="24"/>
          <w:szCs w:val="24"/>
        </w:rPr>
        <w:t>:</w:t>
      </w:r>
      <w:r w:rsidR="00C104E7" w:rsidRPr="00B715AC">
        <w:rPr>
          <w:sz w:val="24"/>
          <w:szCs w:val="24"/>
        </w:rPr>
        <w:t xml:space="preserve"> </w:t>
      </w:r>
      <w:r w:rsidR="00B715AC" w:rsidRPr="00B715AC">
        <w:rPr>
          <w:sz w:val="24"/>
          <w:szCs w:val="24"/>
        </w:rPr>
        <w:t xml:space="preserve">There have been some </w:t>
      </w:r>
      <w:r w:rsidR="00C104E7" w:rsidRPr="00B715AC">
        <w:rPr>
          <w:sz w:val="24"/>
          <w:szCs w:val="24"/>
        </w:rPr>
        <w:t xml:space="preserve">administrative </w:t>
      </w:r>
      <w:r w:rsidR="002C7019" w:rsidRPr="00B715AC">
        <w:rPr>
          <w:sz w:val="24"/>
          <w:szCs w:val="24"/>
        </w:rPr>
        <w:t>changes</w:t>
      </w:r>
      <w:r w:rsidR="00C104E7" w:rsidRPr="00B715AC">
        <w:rPr>
          <w:sz w:val="24"/>
          <w:szCs w:val="24"/>
        </w:rPr>
        <w:t xml:space="preserve"> </w:t>
      </w:r>
      <w:r w:rsidR="00B715AC" w:rsidRPr="00B715AC">
        <w:rPr>
          <w:sz w:val="24"/>
          <w:szCs w:val="24"/>
        </w:rPr>
        <w:t xml:space="preserve">as well as </w:t>
      </w:r>
      <w:r w:rsidR="001F4AC6" w:rsidRPr="000E6881">
        <w:rPr>
          <w:sz w:val="24"/>
          <w:szCs w:val="24"/>
        </w:rPr>
        <w:t>concerns about internal appointments without proper procedures.</w:t>
      </w:r>
    </w:p>
    <w:p w14:paraId="57FF8790" w14:textId="5CAB2C2A" w:rsidR="001F4AC6" w:rsidRPr="000E6881" w:rsidRDefault="00740CD1" w:rsidP="001F4AC6">
      <w:pPr>
        <w:rPr>
          <w:sz w:val="24"/>
          <w:szCs w:val="24"/>
        </w:rPr>
      </w:pPr>
      <w:r w:rsidRPr="00B715AC">
        <w:rPr>
          <w:b/>
          <w:bCs/>
          <w:sz w:val="24"/>
          <w:szCs w:val="24"/>
        </w:rPr>
        <w:t>Bunker Hill:</w:t>
      </w:r>
      <w:r w:rsidRPr="00B715AC">
        <w:rPr>
          <w:sz w:val="24"/>
          <w:szCs w:val="24"/>
        </w:rPr>
        <w:t xml:space="preserve"> </w:t>
      </w:r>
      <w:r w:rsidR="00B715AC" w:rsidRPr="00B715AC">
        <w:rPr>
          <w:sz w:val="24"/>
          <w:szCs w:val="24"/>
        </w:rPr>
        <w:t>There are some updates on</w:t>
      </w:r>
      <w:r w:rsidR="00C104E7" w:rsidRPr="00B715AC">
        <w:rPr>
          <w:sz w:val="24"/>
          <w:szCs w:val="24"/>
        </w:rPr>
        <w:t xml:space="preserve"> work-to-rule status and </w:t>
      </w:r>
      <w:r w:rsidR="001F4AC6" w:rsidRPr="000E6881">
        <w:rPr>
          <w:sz w:val="24"/>
          <w:szCs w:val="24"/>
        </w:rPr>
        <w:t>efforts to address safety concerns and engage with administration, including actions against the facilities director. There</w:t>
      </w:r>
      <w:r w:rsidR="00B715AC" w:rsidRPr="00B715AC">
        <w:rPr>
          <w:sz w:val="24"/>
          <w:szCs w:val="24"/>
        </w:rPr>
        <w:t xml:space="preserve"> is also a</w:t>
      </w:r>
      <w:r w:rsidR="001F4AC6" w:rsidRPr="000E6881">
        <w:rPr>
          <w:sz w:val="24"/>
          <w:szCs w:val="24"/>
        </w:rPr>
        <w:t xml:space="preserve"> potential collaboration with AFSCME</w:t>
      </w:r>
      <w:r w:rsidR="00B715AC" w:rsidRPr="00B715AC">
        <w:rPr>
          <w:sz w:val="24"/>
          <w:szCs w:val="24"/>
        </w:rPr>
        <w:t xml:space="preserve"> over these issues.</w:t>
      </w:r>
    </w:p>
    <w:p w14:paraId="42A5A0CC" w14:textId="77777777" w:rsidR="005702B6" w:rsidRPr="00B715AC" w:rsidRDefault="005702B6" w:rsidP="005702B6">
      <w:pPr>
        <w:ind w:firstLine="720"/>
        <w:rPr>
          <w:sz w:val="24"/>
          <w:szCs w:val="24"/>
        </w:rPr>
      </w:pPr>
    </w:p>
    <w:p w14:paraId="3D358DFF" w14:textId="77777777" w:rsidR="002A0515" w:rsidRPr="00B715AC" w:rsidRDefault="005702B6" w:rsidP="002A0515">
      <w:pPr>
        <w:rPr>
          <w:i/>
          <w:iCs/>
          <w:sz w:val="24"/>
          <w:szCs w:val="24"/>
        </w:rPr>
      </w:pPr>
      <w:r w:rsidRPr="00B715AC">
        <w:rPr>
          <w:i/>
          <w:iCs/>
          <w:sz w:val="24"/>
          <w:szCs w:val="24"/>
        </w:rPr>
        <w:t>Negotiations Updates</w:t>
      </w:r>
    </w:p>
    <w:p w14:paraId="61C1102B" w14:textId="6D871E6A" w:rsidR="002A0515" w:rsidRPr="00B715AC" w:rsidRDefault="002A0515" w:rsidP="002A0515">
      <w:pPr>
        <w:rPr>
          <w:sz w:val="24"/>
          <w:szCs w:val="24"/>
        </w:rPr>
      </w:pPr>
      <w:r w:rsidRPr="00B715AC">
        <w:rPr>
          <w:sz w:val="24"/>
          <w:szCs w:val="24"/>
        </w:rPr>
        <w:t>De</w:t>
      </w:r>
      <w:r w:rsidR="00CE7D33" w:rsidRPr="00B715AC">
        <w:rPr>
          <w:sz w:val="24"/>
          <w:szCs w:val="24"/>
        </w:rPr>
        <w:t>An</w:t>
      </w:r>
      <w:r w:rsidRPr="00B715AC">
        <w:rPr>
          <w:sz w:val="24"/>
          <w:szCs w:val="24"/>
        </w:rPr>
        <w:t xml:space="preserve">na </w:t>
      </w:r>
      <w:r w:rsidR="00CE7D33" w:rsidRPr="00B715AC">
        <w:rPr>
          <w:sz w:val="24"/>
          <w:szCs w:val="24"/>
        </w:rPr>
        <w:t xml:space="preserve">Putnam </w:t>
      </w:r>
      <w:r w:rsidRPr="00B715AC">
        <w:rPr>
          <w:sz w:val="24"/>
          <w:szCs w:val="24"/>
        </w:rPr>
        <w:t>provided an update on the status of DCE</w:t>
      </w:r>
      <w:r w:rsidR="00CE7D33" w:rsidRPr="00B715AC">
        <w:rPr>
          <w:sz w:val="24"/>
          <w:szCs w:val="24"/>
        </w:rPr>
        <w:t xml:space="preserve"> negotiations</w:t>
      </w:r>
      <w:r w:rsidR="00B715AC" w:rsidRPr="00B715AC">
        <w:rPr>
          <w:sz w:val="24"/>
          <w:szCs w:val="24"/>
        </w:rPr>
        <w:t xml:space="preserve">. </w:t>
      </w:r>
      <w:r w:rsidR="00C31389" w:rsidRPr="00B715AC">
        <w:rPr>
          <w:sz w:val="24"/>
          <w:szCs w:val="24"/>
        </w:rPr>
        <w:t>The t</w:t>
      </w:r>
      <w:r w:rsidRPr="00B715AC">
        <w:rPr>
          <w:sz w:val="24"/>
          <w:szCs w:val="24"/>
        </w:rPr>
        <w:t>echnical cleanup of documents</w:t>
      </w:r>
      <w:r w:rsidR="00C31389" w:rsidRPr="00B715AC">
        <w:rPr>
          <w:sz w:val="24"/>
          <w:szCs w:val="24"/>
        </w:rPr>
        <w:t xml:space="preserve"> was assigned</w:t>
      </w:r>
      <w:r w:rsidRPr="00B715AC">
        <w:rPr>
          <w:sz w:val="24"/>
          <w:szCs w:val="24"/>
        </w:rPr>
        <w:t xml:space="preserve"> to </w:t>
      </w:r>
      <w:r w:rsidR="00C31389" w:rsidRPr="00B715AC">
        <w:rPr>
          <w:sz w:val="24"/>
          <w:szCs w:val="24"/>
        </w:rPr>
        <w:t>management’s</w:t>
      </w:r>
      <w:r w:rsidRPr="00B715AC">
        <w:rPr>
          <w:sz w:val="24"/>
          <w:szCs w:val="24"/>
        </w:rPr>
        <w:t xml:space="preserve"> new attorney, who previously worked with Joanna</w:t>
      </w:r>
      <w:r w:rsidR="00CE7D33" w:rsidRPr="00B715AC">
        <w:rPr>
          <w:sz w:val="24"/>
          <w:szCs w:val="24"/>
        </w:rPr>
        <w:t xml:space="preserve"> DelMonaco</w:t>
      </w:r>
      <w:r w:rsidRPr="00B715AC">
        <w:rPr>
          <w:sz w:val="24"/>
          <w:szCs w:val="24"/>
        </w:rPr>
        <w:t xml:space="preserve"> for</w:t>
      </w:r>
      <w:r w:rsidR="00CE7D33" w:rsidRPr="00B715AC">
        <w:rPr>
          <w:sz w:val="24"/>
          <w:szCs w:val="24"/>
        </w:rPr>
        <w:t xml:space="preserve"> the D</w:t>
      </w:r>
      <w:r w:rsidRPr="00B715AC">
        <w:rPr>
          <w:sz w:val="24"/>
          <w:szCs w:val="24"/>
        </w:rPr>
        <w:t>ay unit</w:t>
      </w:r>
      <w:r w:rsidR="00CE7D33" w:rsidRPr="00B715AC">
        <w:rPr>
          <w:sz w:val="24"/>
          <w:szCs w:val="24"/>
        </w:rPr>
        <w:t>.</w:t>
      </w:r>
      <w:r w:rsidR="00C31389" w:rsidRPr="00B715AC">
        <w:rPr>
          <w:sz w:val="24"/>
          <w:szCs w:val="24"/>
        </w:rPr>
        <w:t xml:space="preserve"> Corrections were made to errors in the mathematical calculations</w:t>
      </w:r>
      <w:r w:rsidR="00B715AC" w:rsidRPr="00B715AC">
        <w:rPr>
          <w:sz w:val="24"/>
          <w:szCs w:val="24"/>
        </w:rPr>
        <w:t xml:space="preserve">. </w:t>
      </w:r>
      <w:r w:rsidRPr="00B715AC">
        <w:rPr>
          <w:sz w:val="24"/>
          <w:szCs w:val="24"/>
        </w:rPr>
        <w:t>Despite some rounding errors, the corrections generally favored our side.</w:t>
      </w:r>
      <w:r w:rsidR="00DC55AD" w:rsidRPr="00B715AC">
        <w:rPr>
          <w:sz w:val="24"/>
          <w:szCs w:val="24"/>
        </w:rPr>
        <w:t xml:space="preserve"> </w:t>
      </w:r>
      <w:r w:rsidRPr="00B715AC">
        <w:rPr>
          <w:sz w:val="24"/>
          <w:szCs w:val="24"/>
        </w:rPr>
        <w:t>An incorrect reference to an article was identified.</w:t>
      </w:r>
      <w:r w:rsidR="00962E7B" w:rsidRPr="00B715AC">
        <w:rPr>
          <w:sz w:val="24"/>
          <w:szCs w:val="24"/>
        </w:rPr>
        <w:t xml:space="preserve"> </w:t>
      </w:r>
      <w:r w:rsidRPr="00B715AC">
        <w:rPr>
          <w:sz w:val="24"/>
          <w:szCs w:val="24"/>
        </w:rPr>
        <w:t>A request was made to extend the contract through April 30th instead of March 31st due to delays in the negotiation process.</w:t>
      </w:r>
      <w:r w:rsidR="00DC55AD" w:rsidRPr="00B715AC">
        <w:rPr>
          <w:sz w:val="24"/>
          <w:szCs w:val="24"/>
        </w:rPr>
        <w:t xml:space="preserve"> </w:t>
      </w:r>
      <w:r w:rsidR="00962E7B" w:rsidRPr="00B715AC">
        <w:rPr>
          <w:sz w:val="24"/>
          <w:szCs w:val="24"/>
        </w:rPr>
        <w:t xml:space="preserve">We have not received a response about </w:t>
      </w:r>
      <w:r w:rsidRPr="00B715AC">
        <w:rPr>
          <w:sz w:val="24"/>
          <w:szCs w:val="24"/>
        </w:rPr>
        <w:t>the MOA extension from John Casey</w:t>
      </w:r>
      <w:r w:rsidR="00A54336" w:rsidRPr="00B715AC">
        <w:rPr>
          <w:sz w:val="24"/>
          <w:szCs w:val="24"/>
        </w:rPr>
        <w:t xml:space="preserve">. </w:t>
      </w:r>
      <w:r w:rsidR="00962E7B" w:rsidRPr="00B715AC">
        <w:rPr>
          <w:sz w:val="24"/>
          <w:szCs w:val="24"/>
        </w:rPr>
        <w:t xml:space="preserve">It was suggested that the issue of the </w:t>
      </w:r>
      <w:r w:rsidR="00A54336" w:rsidRPr="00B715AC">
        <w:rPr>
          <w:sz w:val="24"/>
          <w:szCs w:val="24"/>
        </w:rPr>
        <w:t>extension</w:t>
      </w:r>
      <w:r w:rsidR="00962E7B" w:rsidRPr="00B715AC">
        <w:rPr>
          <w:sz w:val="24"/>
          <w:szCs w:val="24"/>
        </w:rPr>
        <w:t xml:space="preserve"> be raised at the next Joint Study meeting</w:t>
      </w:r>
      <w:r w:rsidR="00A54336" w:rsidRPr="00B715AC">
        <w:rPr>
          <w:sz w:val="24"/>
          <w:szCs w:val="24"/>
        </w:rPr>
        <w:t xml:space="preserve">. </w:t>
      </w:r>
      <w:r w:rsidR="00962E7B" w:rsidRPr="00B715AC">
        <w:rPr>
          <w:sz w:val="24"/>
          <w:szCs w:val="24"/>
        </w:rPr>
        <w:t>A special board meeting might be needed to recommend ratification of the DCE TA</w:t>
      </w:r>
      <w:r w:rsidR="00A54336" w:rsidRPr="00B715AC">
        <w:rPr>
          <w:sz w:val="24"/>
          <w:szCs w:val="24"/>
        </w:rPr>
        <w:t xml:space="preserve">. </w:t>
      </w:r>
      <w:r w:rsidR="00662F71" w:rsidRPr="00B715AC">
        <w:rPr>
          <w:rFonts w:eastAsia="Calibri"/>
          <w:sz w:val="24"/>
          <w:szCs w:val="24"/>
        </w:rPr>
        <w:t>The Day TA was returned with corrections, including the prorating of underenrolled classes</w:t>
      </w:r>
      <w:r w:rsidR="00A54336" w:rsidRPr="00B715AC">
        <w:rPr>
          <w:rFonts w:eastAsia="Calibri"/>
          <w:sz w:val="24"/>
          <w:szCs w:val="24"/>
        </w:rPr>
        <w:t xml:space="preserve">. </w:t>
      </w:r>
      <w:r w:rsidR="00662F71" w:rsidRPr="00B715AC">
        <w:rPr>
          <w:rFonts w:eastAsia="Calibri"/>
          <w:sz w:val="24"/>
          <w:szCs w:val="24"/>
        </w:rPr>
        <w:t>The Day survey is almost r</w:t>
      </w:r>
      <w:r w:rsidR="00740D78" w:rsidRPr="00B715AC">
        <w:rPr>
          <w:rFonts w:eastAsia="Calibri"/>
          <w:sz w:val="24"/>
          <w:szCs w:val="24"/>
        </w:rPr>
        <w:t>eady.</w:t>
      </w:r>
    </w:p>
    <w:p w14:paraId="1D758936" w14:textId="77777777" w:rsidR="00962E7B" w:rsidRPr="00B715AC" w:rsidRDefault="00962E7B" w:rsidP="002A0515">
      <w:pPr>
        <w:rPr>
          <w:sz w:val="24"/>
          <w:szCs w:val="24"/>
        </w:rPr>
      </w:pPr>
    </w:p>
    <w:p w14:paraId="46963071" w14:textId="7F9FC62E" w:rsidR="002A0515" w:rsidRPr="00B715AC" w:rsidRDefault="002A0515" w:rsidP="002A0515">
      <w:pPr>
        <w:rPr>
          <w:i/>
          <w:iCs/>
          <w:sz w:val="24"/>
          <w:szCs w:val="24"/>
        </w:rPr>
      </w:pPr>
      <w:r w:rsidRPr="00B715AC">
        <w:rPr>
          <w:i/>
          <w:iCs/>
          <w:sz w:val="24"/>
          <w:szCs w:val="24"/>
        </w:rPr>
        <w:t>Distance Education Committee</w:t>
      </w:r>
      <w:r w:rsidR="00C80F26" w:rsidRPr="00B715AC">
        <w:rPr>
          <w:i/>
          <w:iCs/>
          <w:sz w:val="24"/>
          <w:szCs w:val="24"/>
        </w:rPr>
        <w:t xml:space="preserve">  </w:t>
      </w:r>
    </w:p>
    <w:p w14:paraId="0ACD2B55" w14:textId="0A5AB1D3" w:rsidR="002A0515" w:rsidRPr="00B715AC" w:rsidRDefault="002A0515" w:rsidP="002A0515">
      <w:pPr>
        <w:rPr>
          <w:sz w:val="24"/>
          <w:szCs w:val="24"/>
        </w:rPr>
      </w:pPr>
      <w:r w:rsidRPr="00B715AC">
        <w:rPr>
          <w:sz w:val="24"/>
          <w:szCs w:val="24"/>
        </w:rPr>
        <w:t>De</w:t>
      </w:r>
      <w:r w:rsidR="00962E7B" w:rsidRPr="00B715AC">
        <w:rPr>
          <w:sz w:val="24"/>
          <w:szCs w:val="24"/>
        </w:rPr>
        <w:t>A</w:t>
      </w:r>
      <w:r w:rsidRPr="00B715AC">
        <w:rPr>
          <w:sz w:val="24"/>
          <w:szCs w:val="24"/>
        </w:rPr>
        <w:t>nna</w:t>
      </w:r>
      <w:r w:rsidR="003448D1" w:rsidRPr="00B715AC">
        <w:rPr>
          <w:sz w:val="24"/>
          <w:szCs w:val="24"/>
        </w:rPr>
        <w:t xml:space="preserve"> Putnam</w:t>
      </w:r>
      <w:r w:rsidRPr="00B715AC">
        <w:rPr>
          <w:sz w:val="24"/>
          <w:szCs w:val="24"/>
        </w:rPr>
        <w:t xml:space="preserve"> provided an update on the progress of the Distance Education Committee</w:t>
      </w:r>
      <w:r w:rsidR="00962E7B" w:rsidRPr="00B715AC">
        <w:rPr>
          <w:sz w:val="24"/>
          <w:szCs w:val="24"/>
        </w:rPr>
        <w:t>.</w:t>
      </w:r>
    </w:p>
    <w:p w14:paraId="1F98C35B" w14:textId="3F8D1084" w:rsidR="002A0515" w:rsidRPr="00B715AC" w:rsidRDefault="00962E7B" w:rsidP="002A0515">
      <w:pPr>
        <w:rPr>
          <w:sz w:val="24"/>
          <w:szCs w:val="24"/>
        </w:rPr>
      </w:pPr>
      <w:r w:rsidRPr="00B715AC">
        <w:rPr>
          <w:sz w:val="24"/>
          <w:szCs w:val="24"/>
        </w:rPr>
        <w:t xml:space="preserve">The MCCC </w:t>
      </w:r>
      <w:r w:rsidR="002A0515" w:rsidRPr="00B715AC">
        <w:rPr>
          <w:sz w:val="24"/>
          <w:szCs w:val="24"/>
        </w:rPr>
        <w:t>side of the committee is actively working on drafting language for a complete Memorandum of Agreement (MOA) to be presented to the full committee.</w:t>
      </w:r>
      <w:r w:rsidRPr="00B715AC">
        <w:rPr>
          <w:sz w:val="24"/>
          <w:szCs w:val="24"/>
        </w:rPr>
        <w:t xml:space="preserve"> </w:t>
      </w:r>
      <w:r w:rsidR="002A0515" w:rsidRPr="00B715AC">
        <w:rPr>
          <w:sz w:val="24"/>
          <w:szCs w:val="24"/>
        </w:rPr>
        <w:t>Despite a previous meeting cancellation, progress has been made on drafting the MOA.</w:t>
      </w:r>
      <w:r w:rsidRPr="00B715AC">
        <w:rPr>
          <w:sz w:val="24"/>
          <w:szCs w:val="24"/>
        </w:rPr>
        <w:t xml:space="preserve"> </w:t>
      </w:r>
      <w:r w:rsidR="002A0515" w:rsidRPr="00B715AC">
        <w:rPr>
          <w:sz w:val="24"/>
          <w:szCs w:val="24"/>
        </w:rPr>
        <w:t>The completion of a significant portion of the work was reported, with efforts made to ensure clarity and organization in the drafted language.</w:t>
      </w:r>
    </w:p>
    <w:p w14:paraId="6015AAFB" w14:textId="77777777" w:rsidR="00962E7B" w:rsidRPr="00B715AC" w:rsidRDefault="00962E7B" w:rsidP="002A0515">
      <w:pPr>
        <w:rPr>
          <w:sz w:val="24"/>
          <w:szCs w:val="24"/>
        </w:rPr>
      </w:pPr>
    </w:p>
    <w:p w14:paraId="0AB17269" w14:textId="31B003C3" w:rsidR="002A0515" w:rsidRPr="00B715AC" w:rsidRDefault="00740D78" w:rsidP="001D3D20">
      <w:pPr>
        <w:ind w:firstLine="720"/>
        <w:rPr>
          <w:sz w:val="24"/>
          <w:szCs w:val="24"/>
        </w:rPr>
      </w:pPr>
      <w:r w:rsidRPr="00B715AC">
        <w:rPr>
          <w:b/>
          <w:bCs/>
          <w:sz w:val="24"/>
          <w:szCs w:val="24"/>
        </w:rPr>
        <w:t>Motion:</w:t>
      </w:r>
      <w:r w:rsidRPr="00B715AC">
        <w:rPr>
          <w:sz w:val="24"/>
          <w:szCs w:val="24"/>
        </w:rPr>
        <w:t xml:space="preserve"> To enter into Executive session at 2:36pm (Nardoni/Falter)</w:t>
      </w:r>
      <w:r w:rsidR="00A54336" w:rsidRPr="00B715AC">
        <w:rPr>
          <w:sz w:val="24"/>
          <w:szCs w:val="24"/>
        </w:rPr>
        <w:t xml:space="preserve">. </w:t>
      </w:r>
      <w:r w:rsidRPr="00B715AC">
        <w:rPr>
          <w:b/>
          <w:bCs/>
          <w:sz w:val="24"/>
          <w:szCs w:val="24"/>
        </w:rPr>
        <w:t>Passed</w:t>
      </w:r>
    </w:p>
    <w:p w14:paraId="13495852" w14:textId="77777777" w:rsidR="001D3D20" w:rsidRPr="00B715AC" w:rsidRDefault="001D3D20" w:rsidP="001D3D20">
      <w:pPr>
        <w:rPr>
          <w:sz w:val="24"/>
          <w:szCs w:val="24"/>
        </w:rPr>
      </w:pPr>
    </w:p>
    <w:p w14:paraId="41E2AF35" w14:textId="5731700A" w:rsidR="001D3D20" w:rsidRPr="00B715AC" w:rsidRDefault="001D3D20" w:rsidP="001D3D20">
      <w:pPr>
        <w:rPr>
          <w:sz w:val="24"/>
          <w:szCs w:val="24"/>
        </w:rPr>
      </w:pPr>
      <w:r w:rsidRPr="00B715AC">
        <w:rPr>
          <w:sz w:val="24"/>
          <w:szCs w:val="24"/>
        </w:rPr>
        <w:t xml:space="preserve">Returned to Regular </w:t>
      </w:r>
      <w:r w:rsidR="00896B31">
        <w:rPr>
          <w:sz w:val="24"/>
          <w:szCs w:val="24"/>
        </w:rPr>
        <w:t>S</w:t>
      </w:r>
      <w:r w:rsidRPr="00B715AC">
        <w:rPr>
          <w:sz w:val="24"/>
          <w:szCs w:val="24"/>
        </w:rPr>
        <w:t>ession at 3:20pm</w:t>
      </w:r>
    </w:p>
    <w:p w14:paraId="5DE29B8D" w14:textId="77777777" w:rsidR="001D3D20" w:rsidRPr="00B715AC" w:rsidRDefault="001D3D20" w:rsidP="001D3D20">
      <w:pPr>
        <w:ind w:firstLine="720"/>
        <w:rPr>
          <w:b/>
          <w:bCs/>
          <w:sz w:val="24"/>
          <w:szCs w:val="24"/>
        </w:rPr>
      </w:pPr>
    </w:p>
    <w:p w14:paraId="3286E54A" w14:textId="4B858F98" w:rsidR="001D3D20" w:rsidRPr="00B715AC" w:rsidRDefault="001D3D20" w:rsidP="001D3D20">
      <w:pPr>
        <w:ind w:firstLine="720"/>
        <w:rPr>
          <w:sz w:val="24"/>
          <w:szCs w:val="24"/>
        </w:rPr>
      </w:pPr>
      <w:r w:rsidRPr="00B715AC">
        <w:rPr>
          <w:b/>
          <w:bCs/>
          <w:sz w:val="24"/>
          <w:szCs w:val="24"/>
        </w:rPr>
        <w:t>Motion</w:t>
      </w:r>
      <w:r w:rsidRPr="00B715AC">
        <w:rPr>
          <w:sz w:val="24"/>
          <w:szCs w:val="24"/>
        </w:rPr>
        <w:t>: To adjourn meeting at 3:20pm by consensus.</w:t>
      </w:r>
    </w:p>
    <w:p w14:paraId="06A45958" w14:textId="68E5E286" w:rsidR="00A10B86" w:rsidRPr="00B715AC" w:rsidRDefault="00A10B86" w:rsidP="001D3D20">
      <w:pPr>
        <w:rPr>
          <w:sz w:val="24"/>
          <w:szCs w:val="24"/>
        </w:rPr>
      </w:pPr>
    </w:p>
    <w:p w14:paraId="403A8896" w14:textId="364C6712" w:rsidR="001D3D20" w:rsidRPr="00B715AC" w:rsidRDefault="001D3D20" w:rsidP="001D3D20">
      <w:pPr>
        <w:rPr>
          <w:sz w:val="24"/>
          <w:szCs w:val="24"/>
        </w:rPr>
      </w:pPr>
      <w:r w:rsidRPr="00B715AC">
        <w:rPr>
          <w:sz w:val="24"/>
          <w:szCs w:val="24"/>
        </w:rPr>
        <w:t>Respectfully submitted by Colleen Avedikian, MCCC Secretary</w:t>
      </w:r>
    </w:p>
    <w:sectPr w:rsidR="001D3D20" w:rsidRPr="00B715AC">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47218" w14:textId="77777777" w:rsidR="009B5DAB" w:rsidRDefault="009B5DAB" w:rsidP="00292518">
      <w:r>
        <w:separator/>
      </w:r>
    </w:p>
  </w:endnote>
  <w:endnote w:type="continuationSeparator" w:id="0">
    <w:p w14:paraId="17EFB268" w14:textId="77777777" w:rsidR="009B5DAB" w:rsidRDefault="009B5DAB"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D2E62" w14:textId="77777777" w:rsidR="00292518" w:rsidRDefault="00292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BEC50" w14:textId="77777777" w:rsidR="00292518" w:rsidRDefault="00292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ACE78"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CEFD2" w14:textId="77777777" w:rsidR="009B5DAB" w:rsidRDefault="009B5DAB" w:rsidP="00292518">
      <w:r>
        <w:separator/>
      </w:r>
    </w:p>
  </w:footnote>
  <w:footnote w:type="continuationSeparator" w:id="0">
    <w:p w14:paraId="777A7D40" w14:textId="77777777" w:rsidR="009B5DAB" w:rsidRDefault="009B5DAB"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59D99" w14:textId="18A01EC4" w:rsidR="00292518" w:rsidRDefault="00292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5D9A1" w14:textId="3F949017" w:rsidR="00292518" w:rsidRDefault="00292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375A9" w14:textId="379635F1" w:rsidR="00292518" w:rsidRDefault="0029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AC1C39"/>
    <w:multiLevelType w:val="multilevel"/>
    <w:tmpl w:val="C718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70BD7"/>
    <w:multiLevelType w:val="hybridMultilevel"/>
    <w:tmpl w:val="C832BB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7B74EB6"/>
    <w:multiLevelType w:val="multilevel"/>
    <w:tmpl w:val="A20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527C4A"/>
    <w:multiLevelType w:val="multilevel"/>
    <w:tmpl w:val="ED84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F95951"/>
    <w:multiLevelType w:val="hybridMultilevel"/>
    <w:tmpl w:val="7220BE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E646717"/>
    <w:multiLevelType w:val="multilevel"/>
    <w:tmpl w:val="5F92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FA20E3"/>
    <w:multiLevelType w:val="hybridMultilevel"/>
    <w:tmpl w:val="BC522D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D6183E"/>
    <w:multiLevelType w:val="multilevel"/>
    <w:tmpl w:val="4EE0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2C55AD"/>
    <w:multiLevelType w:val="multilevel"/>
    <w:tmpl w:val="13F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33181D"/>
    <w:multiLevelType w:val="multilevel"/>
    <w:tmpl w:val="88AE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175A2E"/>
    <w:multiLevelType w:val="multilevel"/>
    <w:tmpl w:val="D900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DB2C56"/>
    <w:multiLevelType w:val="hybridMultilevel"/>
    <w:tmpl w:val="A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B1314D"/>
    <w:multiLevelType w:val="multilevel"/>
    <w:tmpl w:val="28BA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8547542">
    <w:abstractNumId w:val="2"/>
  </w:num>
  <w:num w:numId="2" w16cid:durableId="482702001">
    <w:abstractNumId w:val="0"/>
  </w:num>
  <w:num w:numId="3" w16cid:durableId="1607729522">
    <w:abstractNumId w:val="1"/>
  </w:num>
  <w:num w:numId="4" w16cid:durableId="2052800937">
    <w:abstractNumId w:val="14"/>
  </w:num>
  <w:num w:numId="5" w16cid:durableId="1391419507">
    <w:abstractNumId w:val="9"/>
  </w:num>
  <w:num w:numId="6" w16cid:durableId="231743451">
    <w:abstractNumId w:val="4"/>
  </w:num>
  <w:num w:numId="7" w16cid:durableId="446318772">
    <w:abstractNumId w:val="7"/>
  </w:num>
  <w:num w:numId="8" w16cid:durableId="733428151">
    <w:abstractNumId w:val="6"/>
  </w:num>
  <w:num w:numId="9" w16cid:durableId="1365136728">
    <w:abstractNumId w:val="5"/>
  </w:num>
  <w:num w:numId="10" w16cid:durableId="1852604187">
    <w:abstractNumId w:val="11"/>
  </w:num>
  <w:num w:numId="11" w16cid:durableId="1124156389">
    <w:abstractNumId w:val="12"/>
  </w:num>
  <w:num w:numId="12" w16cid:durableId="781146370">
    <w:abstractNumId w:val="8"/>
  </w:num>
  <w:num w:numId="13" w16cid:durableId="749694229">
    <w:abstractNumId w:val="15"/>
  </w:num>
  <w:num w:numId="14" w16cid:durableId="310062050">
    <w:abstractNumId w:val="13"/>
  </w:num>
  <w:num w:numId="15" w16cid:durableId="1049912812">
    <w:abstractNumId w:val="3"/>
  </w:num>
  <w:num w:numId="16" w16cid:durableId="590089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1DE6"/>
    <w:rsid w:val="000048EA"/>
    <w:rsid w:val="000069F3"/>
    <w:rsid w:val="00010CC7"/>
    <w:rsid w:val="00014526"/>
    <w:rsid w:val="000172BD"/>
    <w:rsid w:val="00027F52"/>
    <w:rsid w:val="00037AA2"/>
    <w:rsid w:val="00043183"/>
    <w:rsid w:val="00046BAF"/>
    <w:rsid w:val="000766BF"/>
    <w:rsid w:val="00082595"/>
    <w:rsid w:val="000A148E"/>
    <w:rsid w:val="000A73C0"/>
    <w:rsid w:val="000A7D56"/>
    <w:rsid w:val="000B37E2"/>
    <w:rsid w:val="000B6DAC"/>
    <w:rsid w:val="000C09E8"/>
    <w:rsid w:val="000E6881"/>
    <w:rsid w:val="000E78E4"/>
    <w:rsid w:val="000E7A45"/>
    <w:rsid w:val="00101BBB"/>
    <w:rsid w:val="001453EF"/>
    <w:rsid w:val="00157532"/>
    <w:rsid w:val="001679B9"/>
    <w:rsid w:val="00167F4A"/>
    <w:rsid w:val="001760D9"/>
    <w:rsid w:val="0019602A"/>
    <w:rsid w:val="001964C4"/>
    <w:rsid w:val="001A332D"/>
    <w:rsid w:val="001B0F05"/>
    <w:rsid w:val="001B7A34"/>
    <w:rsid w:val="001C18A4"/>
    <w:rsid w:val="001D3D20"/>
    <w:rsid w:val="001E6577"/>
    <w:rsid w:val="001F4AC6"/>
    <w:rsid w:val="0020173C"/>
    <w:rsid w:val="002103F3"/>
    <w:rsid w:val="002225D1"/>
    <w:rsid w:val="00224505"/>
    <w:rsid w:val="0023415F"/>
    <w:rsid w:val="00246819"/>
    <w:rsid w:val="00255DE1"/>
    <w:rsid w:val="00270826"/>
    <w:rsid w:val="0027367A"/>
    <w:rsid w:val="00283B74"/>
    <w:rsid w:val="00292518"/>
    <w:rsid w:val="002A02D6"/>
    <w:rsid w:val="002A0515"/>
    <w:rsid w:val="002C0FC8"/>
    <w:rsid w:val="002C1E5D"/>
    <w:rsid w:val="002C7019"/>
    <w:rsid w:val="002F5A54"/>
    <w:rsid w:val="0030033F"/>
    <w:rsid w:val="00311902"/>
    <w:rsid w:val="0031693D"/>
    <w:rsid w:val="00325FEA"/>
    <w:rsid w:val="003448D1"/>
    <w:rsid w:val="00345C44"/>
    <w:rsid w:val="00355002"/>
    <w:rsid w:val="00365306"/>
    <w:rsid w:val="00382585"/>
    <w:rsid w:val="00384001"/>
    <w:rsid w:val="0039216C"/>
    <w:rsid w:val="0039494F"/>
    <w:rsid w:val="003A1693"/>
    <w:rsid w:val="003B4EAF"/>
    <w:rsid w:val="003B5627"/>
    <w:rsid w:val="003F2B98"/>
    <w:rsid w:val="004123A0"/>
    <w:rsid w:val="004142C3"/>
    <w:rsid w:val="00415C64"/>
    <w:rsid w:val="0044385C"/>
    <w:rsid w:val="00473329"/>
    <w:rsid w:val="00506066"/>
    <w:rsid w:val="00515ECE"/>
    <w:rsid w:val="00541730"/>
    <w:rsid w:val="005446F1"/>
    <w:rsid w:val="0055316D"/>
    <w:rsid w:val="0056557E"/>
    <w:rsid w:val="00567393"/>
    <w:rsid w:val="005702B6"/>
    <w:rsid w:val="00587DFE"/>
    <w:rsid w:val="005950D9"/>
    <w:rsid w:val="0059718F"/>
    <w:rsid w:val="005A3319"/>
    <w:rsid w:val="005B4DD6"/>
    <w:rsid w:val="005C66CE"/>
    <w:rsid w:val="005D363A"/>
    <w:rsid w:val="006112ED"/>
    <w:rsid w:val="0063490E"/>
    <w:rsid w:val="00643424"/>
    <w:rsid w:val="0065290B"/>
    <w:rsid w:val="00662F71"/>
    <w:rsid w:val="00666598"/>
    <w:rsid w:val="006835A8"/>
    <w:rsid w:val="00685EBC"/>
    <w:rsid w:val="006A2631"/>
    <w:rsid w:val="006A4FAE"/>
    <w:rsid w:val="006B22CA"/>
    <w:rsid w:val="006B3B8F"/>
    <w:rsid w:val="006E1552"/>
    <w:rsid w:val="006E2A39"/>
    <w:rsid w:val="00706514"/>
    <w:rsid w:val="00713925"/>
    <w:rsid w:val="00714953"/>
    <w:rsid w:val="00715D8D"/>
    <w:rsid w:val="00723767"/>
    <w:rsid w:val="00731833"/>
    <w:rsid w:val="00740CD1"/>
    <w:rsid w:val="00740D78"/>
    <w:rsid w:val="0077716A"/>
    <w:rsid w:val="0078672F"/>
    <w:rsid w:val="007B2A14"/>
    <w:rsid w:val="007B4449"/>
    <w:rsid w:val="007E6B3E"/>
    <w:rsid w:val="007F1880"/>
    <w:rsid w:val="007F7A45"/>
    <w:rsid w:val="0080411C"/>
    <w:rsid w:val="00813BAB"/>
    <w:rsid w:val="00887AEC"/>
    <w:rsid w:val="00896B31"/>
    <w:rsid w:val="008B18AC"/>
    <w:rsid w:val="008B76EA"/>
    <w:rsid w:val="008D2F38"/>
    <w:rsid w:val="008E0B99"/>
    <w:rsid w:val="00900473"/>
    <w:rsid w:val="00903C58"/>
    <w:rsid w:val="009064DC"/>
    <w:rsid w:val="009122B5"/>
    <w:rsid w:val="0091730B"/>
    <w:rsid w:val="00922377"/>
    <w:rsid w:val="009512CE"/>
    <w:rsid w:val="00954793"/>
    <w:rsid w:val="00961AF0"/>
    <w:rsid w:val="00962E7B"/>
    <w:rsid w:val="009657D9"/>
    <w:rsid w:val="00972204"/>
    <w:rsid w:val="009755AF"/>
    <w:rsid w:val="009A0817"/>
    <w:rsid w:val="009A0DCB"/>
    <w:rsid w:val="009B5DAB"/>
    <w:rsid w:val="009E1352"/>
    <w:rsid w:val="009E7E6F"/>
    <w:rsid w:val="009F5163"/>
    <w:rsid w:val="009F7C46"/>
    <w:rsid w:val="00A01164"/>
    <w:rsid w:val="00A0464F"/>
    <w:rsid w:val="00A10B86"/>
    <w:rsid w:val="00A17DE9"/>
    <w:rsid w:val="00A23CE6"/>
    <w:rsid w:val="00A24DB2"/>
    <w:rsid w:val="00A278E3"/>
    <w:rsid w:val="00A32783"/>
    <w:rsid w:val="00A46F38"/>
    <w:rsid w:val="00A47BBA"/>
    <w:rsid w:val="00A54336"/>
    <w:rsid w:val="00A5758B"/>
    <w:rsid w:val="00A73BE3"/>
    <w:rsid w:val="00A77095"/>
    <w:rsid w:val="00AA66B5"/>
    <w:rsid w:val="00AB2406"/>
    <w:rsid w:val="00AC6E9F"/>
    <w:rsid w:val="00AE3374"/>
    <w:rsid w:val="00AE3E10"/>
    <w:rsid w:val="00AF0585"/>
    <w:rsid w:val="00B03387"/>
    <w:rsid w:val="00B1146A"/>
    <w:rsid w:val="00B1687E"/>
    <w:rsid w:val="00B437FC"/>
    <w:rsid w:val="00B54BCA"/>
    <w:rsid w:val="00B5735E"/>
    <w:rsid w:val="00B715AC"/>
    <w:rsid w:val="00B72220"/>
    <w:rsid w:val="00B764AE"/>
    <w:rsid w:val="00B804CB"/>
    <w:rsid w:val="00BA0F46"/>
    <w:rsid w:val="00BA3710"/>
    <w:rsid w:val="00BB0ACB"/>
    <w:rsid w:val="00BB195B"/>
    <w:rsid w:val="00BB1AA9"/>
    <w:rsid w:val="00BB7519"/>
    <w:rsid w:val="00BC61B8"/>
    <w:rsid w:val="00BD121E"/>
    <w:rsid w:val="00C029C4"/>
    <w:rsid w:val="00C06BF1"/>
    <w:rsid w:val="00C104E7"/>
    <w:rsid w:val="00C216C7"/>
    <w:rsid w:val="00C24447"/>
    <w:rsid w:val="00C31389"/>
    <w:rsid w:val="00C354F6"/>
    <w:rsid w:val="00C64013"/>
    <w:rsid w:val="00C65B49"/>
    <w:rsid w:val="00C80F26"/>
    <w:rsid w:val="00C92759"/>
    <w:rsid w:val="00C92F76"/>
    <w:rsid w:val="00C9672F"/>
    <w:rsid w:val="00CB1486"/>
    <w:rsid w:val="00CB5E42"/>
    <w:rsid w:val="00CE413F"/>
    <w:rsid w:val="00CE7D33"/>
    <w:rsid w:val="00D0369D"/>
    <w:rsid w:val="00D10EC4"/>
    <w:rsid w:val="00D1755B"/>
    <w:rsid w:val="00D46EFB"/>
    <w:rsid w:val="00D86323"/>
    <w:rsid w:val="00D93255"/>
    <w:rsid w:val="00DA06C5"/>
    <w:rsid w:val="00DB5D5C"/>
    <w:rsid w:val="00DC55AD"/>
    <w:rsid w:val="00DD4880"/>
    <w:rsid w:val="00DE7D2E"/>
    <w:rsid w:val="00E01496"/>
    <w:rsid w:val="00E07DDE"/>
    <w:rsid w:val="00E30180"/>
    <w:rsid w:val="00E60CCB"/>
    <w:rsid w:val="00E613FC"/>
    <w:rsid w:val="00E76793"/>
    <w:rsid w:val="00E87BBC"/>
    <w:rsid w:val="00E920F2"/>
    <w:rsid w:val="00EA24DF"/>
    <w:rsid w:val="00EB022A"/>
    <w:rsid w:val="00EB2993"/>
    <w:rsid w:val="00EB2C1A"/>
    <w:rsid w:val="00EC56CC"/>
    <w:rsid w:val="00EE0104"/>
    <w:rsid w:val="00EE0771"/>
    <w:rsid w:val="00F00C18"/>
    <w:rsid w:val="00F13765"/>
    <w:rsid w:val="00F20CDA"/>
    <w:rsid w:val="00F345AE"/>
    <w:rsid w:val="00F40374"/>
    <w:rsid w:val="00F6542C"/>
    <w:rsid w:val="00F77E50"/>
    <w:rsid w:val="00FA42C6"/>
    <w:rsid w:val="00FB78CC"/>
    <w:rsid w:val="00FE5A80"/>
    <w:rsid w:val="00FE7237"/>
    <w:rsid w:val="00FE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paragraph" w:styleId="Heading4">
    <w:name w:val="heading 4"/>
    <w:basedOn w:val="Normal"/>
    <w:next w:val="Normal"/>
    <w:link w:val="Heading4Char"/>
    <w:uiPriority w:val="9"/>
    <w:unhideWhenUsed/>
    <w:qFormat/>
    <w:rsid w:val="0072376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23767"/>
    <w:rPr>
      <w:rFonts w:eastAsiaTheme="majorEastAsia" w:cstheme="majorBidi"/>
      <w:i/>
      <w:iCs/>
      <w:color w:val="365F91" w:themeColor="accent1" w:themeShade="BF"/>
      <w:kern w:val="2"/>
      <w14:ligatures w14:val="standardContextual"/>
    </w:rPr>
  </w:style>
  <w:style w:type="paragraph" w:styleId="NormalWeb">
    <w:name w:val="Normal (Web)"/>
    <w:basedOn w:val="Normal"/>
    <w:uiPriority w:val="99"/>
    <w:semiHidden/>
    <w:unhideWhenUsed/>
    <w:rsid w:val="000E6881"/>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481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C:\Users\danav\Downloads\DCE%20Gr.%20DA%20Report2024.pdf" TargetMode="External"/><Relationship Id="rId3" Type="http://schemas.openxmlformats.org/officeDocument/2006/relationships/settings" Target="settings.xml"/><Relationship Id="rId21" Type="http://schemas.openxmlformats.org/officeDocument/2006/relationships/hyperlink" Target="file:///C:\Users\danav\Downloads\2024%20MCCC%20Proposed%20Bylaw%20Amendment%20-%20Article%20VII,%20Section%2013%20-%20Appointment%20of%20Adjunct%20Committee%20Chair.docx"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file:///C:\Users\danav\Downloads\24-2%20Profit%20and%20Loss%20YTD%20Prev%20Year%20Comparison.pdf" TargetMode="External"/><Relationship Id="rId2" Type="http://schemas.openxmlformats.org/officeDocument/2006/relationships/styles" Target="styles.xml"/><Relationship Id="rId16" Type="http://schemas.openxmlformats.org/officeDocument/2006/relationships/hyperlink" Target="file:///C:\Users\danav\Downloads\24-2%20Balance%20Sheet%20YTD%20Prev%20Year%20comparison.pdf" TargetMode="External"/><Relationship Id="rId20" Type="http://schemas.openxmlformats.org/officeDocument/2006/relationships/hyperlink" Target="file:///C:\Users\danav\Downloads\Impact%20Bargaining%20Policies%20-%20revised%20(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C:\Users\danav\Downloads\Vice-President's%20Report%20MARCH2024.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file:///C:\Users\danav\Downloads\March%2015%202024%20-%20MTA%20STAFF%20MCCC%20BOARD%20REPORT%20.docx"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file:///C:\Users\danav\Downloads\BODAgenda-3-15-2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dcterms:created xsi:type="dcterms:W3CDTF">2024-06-24T15:03:00Z</dcterms:created>
  <dcterms:modified xsi:type="dcterms:W3CDTF">2024-06-24T15:03:00Z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