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6EBDA" w14:textId="176EF52A" w:rsidR="00364CB7" w:rsidRPr="00364CB7" w:rsidRDefault="00364CB7" w:rsidP="00364CB7">
      <w:pPr>
        <w:jc w:val="center"/>
        <w:rPr>
          <w:b/>
          <w:bCs/>
        </w:rPr>
      </w:pPr>
      <w:r w:rsidRPr="00364CB7">
        <w:rPr>
          <w:b/>
          <w:bCs/>
        </w:rPr>
        <w:t xml:space="preserve">Minutes of the MCCC </w:t>
      </w:r>
      <w:r w:rsidR="00900E66">
        <w:rPr>
          <w:b/>
          <w:bCs/>
        </w:rPr>
        <w:t>Board of Directors</w:t>
      </w:r>
      <w:r w:rsidRPr="00364CB7">
        <w:rPr>
          <w:b/>
          <w:bCs/>
        </w:rPr>
        <w:t xml:space="preserve"> </w:t>
      </w:r>
    </w:p>
    <w:p w14:paraId="6898AB5F" w14:textId="3E2520C5" w:rsidR="00364CB7" w:rsidRPr="00364CB7" w:rsidRDefault="00364CB7" w:rsidP="00364CB7">
      <w:pPr>
        <w:jc w:val="center"/>
        <w:rPr>
          <w:b/>
          <w:bCs/>
        </w:rPr>
      </w:pPr>
      <w:r w:rsidRPr="00364CB7">
        <w:rPr>
          <w:b/>
          <w:bCs/>
        </w:rPr>
        <w:t>Electronic Meeting via Zoom</w:t>
      </w:r>
    </w:p>
    <w:p w14:paraId="43F35558" w14:textId="4BAC9CBB" w:rsidR="00364CB7" w:rsidRDefault="0040768C" w:rsidP="00364CB7">
      <w:pPr>
        <w:jc w:val="center"/>
        <w:rPr>
          <w:b/>
          <w:bCs/>
        </w:rPr>
      </w:pPr>
      <w:r>
        <w:rPr>
          <w:b/>
          <w:bCs/>
        </w:rPr>
        <w:t>August 18, 2021 at 10:30 a.m.</w:t>
      </w:r>
    </w:p>
    <w:p w14:paraId="380581F5" w14:textId="7D123369" w:rsidR="00283801" w:rsidRPr="00364CB7" w:rsidRDefault="00283801" w:rsidP="00364CB7">
      <w:pPr>
        <w:jc w:val="center"/>
        <w:rPr>
          <w:b/>
          <w:bCs/>
        </w:rPr>
      </w:pPr>
      <w:r>
        <w:rPr>
          <w:b/>
          <w:bCs/>
        </w:rPr>
        <w:t xml:space="preserve">APPROVED </w:t>
      </w:r>
      <w:r w:rsidR="00B23154">
        <w:rPr>
          <w:b/>
          <w:bCs/>
        </w:rPr>
        <w:t>9.17.2021</w:t>
      </w:r>
    </w:p>
    <w:p w14:paraId="691DF825" w14:textId="77777777" w:rsidR="00364CB7" w:rsidRPr="00364CB7" w:rsidRDefault="00364CB7" w:rsidP="00364CB7"/>
    <w:p w14:paraId="6DBDD233" w14:textId="22781A08" w:rsidR="0027705E" w:rsidRDefault="0027705E" w:rsidP="0027705E">
      <w:pPr>
        <w:widowControl w:val="0"/>
        <w:autoSpaceDE w:val="0"/>
        <w:autoSpaceDN w:val="0"/>
        <w:spacing w:before="10"/>
        <w:ind w:left="20" w:right="3"/>
        <w:rPr>
          <w:sz w:val="20"/>
          <w:szCs w:val="20"/>
        </w:rPr>
      </w:pPr>
      <w:r w:rsidRPr="002B7E11">
        <w:rPr>
          <w:sz w:val="20"/>
          <w:szCs w:val="20"/>
        </w:rPr>
        <w:t>Present: President Margaret Wong, Vice President Rosemarie Freeland (MTA Board), Treasurer Chip</w:t>
      </w:r>
      <w:r w:rsidRPr="002B7E11">
        <w:rPr>
          <w:spacing w:val="1"/>
          <w:sz w:val="20"/>
          <w:szCs w:val="20"/>
        </w:rPr>
        <w:t xml:space="preserve"> </w:t>
      </w:r>
      <w:r w:rsidRPr="002B7E11">
        <w:rPr>
          <w:sz w:val="20"/>
          <w:szCs w:val="20"/>
        </w:rPr>
        <w:t>Bradford, and Secretary Ellen Pratt; Members at-Large: Brian Falter (NSCC)</w:t>
      </w:r>
      <w:r w:rsidR="005E5039">
        <w:rPr>
          <w:sz w:val="20"/>
          <w:szCs w:val="20"/>
        </w:rPr>
        <w:t xml:space="preserve"> </w:t>
      </w:r>
      <w:r w:rsidRPr="002B7E11">
        <w:rPr>
          <w:sz w:val="20"/>
          <w:szCs w:val="20"/>
        </w:rPr>
        <w:t>and Candace Shivers (MWCC/NEA); Part-time At-Large: Laura Schlegel</w:t>
      </w:r>
      <w:r w:rsidR="0040768C">
        <w:rPr>
          <w:sz w:val="20"/>
          <w:szCs w:val="20"/>
        </w:rPr>
        <w:t xml:space="preserve"> and Mark Linde</w:t>
      </w:r>
      <w:r w:rsidRPr="002B7E11">
        <w:rPr>
          <w:sz w:val="20"/>
          <w:szCs w:val="20"/>
        </w:rPr>
        <w:t xml:space="preserve">; MTA: Bret </w:t>
      </w:r>
      <w:proofErr w:type="spellStart"/>
      <w:r w:rsidRPr="002B7E11">
        <w:rPr>
          <w:sz w:val="20"/>
          <w:szCs w:val="20"/>
        </w:rPr>
        <w:t>Seferian</w:t>
      </w:r>
      <w:proofErr w:type="spellEnd"/>
      <w:r w:rsidRPr="002B7E11">
        <w:rPr>
          <w:sz w:val="20"/>
          <w:szCs w:val="20"/>
        </w:rPr>
        <w:t>, Colleen</w:t>
      </w:r>
      <w:r w:rsidR="00AA2190">
        <w:rPr>
          <w:sz w:val="20"/>
          <w:szCs w:val="20"/>
        </w:rPr>
        <w:t xml:space="preserve"> </w:t>
      </w:r>
      <w:r w:rsidRPr="002B7E11">
        <w:rPr>
          <w:spacing w:val="-57"/>
          <w:sz w:val="20"/>
          <w:szCs w:val="20"/>
        </w:rPr>
        <w:t xml:space="preserve"> </w:t>
      </w:r>
      <w:r w:rsidR="00B03F7D">
        <w:rPr>
          <w:spacing w:val="-57"/>
          <w:sz w:val="20"/>
          <w:szCs w:val="20"/>
        </w:rPr>
        <w:t xml:space="preserve"> </w:t>
      </w:r>
      <w:r w:rsidRPr="002B7E11">
        <w:rPr>
          <w:sz w:val="20"/>
          <w:szCs w:val="20"/>
        </w:rPr>
        <w:t xml:space="preserve">Fitzpatrick, and Tyler Rocco-Chaffee; Directors: </w:t>
      </w:r>
      <w:r w:rsidR="00C75044">
        <w:rPr>
          <w:sz w:val="20"/>
          <w:szCs w:val="20"/>
        </w:rPr>
        <w:t>Andrea Robare</w:t>
      </w:r>
      <w:r w:rsidRPr="002B7E11">
        <w:rPr>
          <w:sz w:val="20"/>
          <w:szCs w:val="20"/>
        </w:rPr>
        <w:t xml:space="preserve"> (BeCC), </w:t>
      </w:r>
      <w:r w:rsidR="00C75044">
        <w:rPr>
          <w:sz w:val="20"/>
          <w:szCs w:val="20"/>
        </w:rPr>
        <w:t>Catherine Adamowicz</w:t>
      </w:r>
      <w:r w:rsidRPr="002B7E11">
        <w:rPr>
          <w:sz w:val="20"/>
          <w:szCs w:val="20"/>
        </w:rPr>
        <w:t xml:space="preserve"> (BrCC),</w:t>
      </w:r>
      <w:r w:rsidRPr="002B7E11">
        <w:rPr>
          <w:spacing w:val="1"/>
          <w:sz w:val="20"/>
          <w:szCs w:val="20"/>
        </w:rPr>
        <w:t xml:space="preserve"> </w:t>
      </w:r>
      <w:r w:rsidRPr="002B7E11">
        <w:rPr>
          <w:sz w:val="20"/>
          <w:szCs w:val="20"/>
        </w:rPr>
        <w:t xml:space="preserve">DeAnna Putnam (BHCC), </w:t>
      </w:r>
      <w:r w:rsidR="005E5039">
        <w:rPr>
          <w:sz w:val="20"/>
          <w:szCs w:val="20"/>
        </w:rPr>
        <w:t>Gail Guarino</w:t>
      </w:r>
      <w:r w:rsidR="005E5039" w:rsidRPr="002B7E11">
        <w:rPr>
          <w:sz w:val="20"/>
          <w:szCs w:val="20"/>
        </w:rPr>
        <w:t xml:space="preserve"> (CCCC</w:t>
      </w:r>
      <w:r w:rsidR="00AA2190">
        <w:rPr>
          <w:sz w:val="20"/>
          <w:szCs w:val="20"/>
        </w:rPr>
        <w:t>-Alt</w:t>
      </w:r>
      <w:r w:rsidR="005E5039" w:rsidRPr="002B7E11">
        <w:rPr>
          <w:sz w:val="20"/>
          <w:szCs w:val="20"/>
        </w:rPr>
        <w:t xml:space="preserve">), </w:t>
      </w:r>
      <w:r w:rsidR="00E72E23">
        <w:rPr>
          <w:sz w:val="20"/>
          <w:szCs w:val="20"/>
        </w:rPr>
        <w:t>Mary McEntee</w:t>
      </w:r>
      <w:r w:rsidRPr="002B7E11">
        <w:rPr>
          <w:sz w:val="20"/>
          <w:szCs w:val="20"/>
        </w:rPr>
        <w:t xml:space="preserve"> (GCC), Trudy Tynan (HCC), </w:t>
      </w:r>
      <w:r w:rsidR="005E5039">
        <w:rPr>
          <w:sz w:val="20"/>
          <w:szCs w:val="20"/>
        </w:rPr>
        <w:t>Janel D’Agata-Lynch</w:t>
      </w:r>
      <w:r w:rsidRPr="002B7E11">
        <w:rPr>
          <w:sz w:val="20"/>
          <w:szCs w:val="20"/>
        </w:rPr>
        <w:t xml:space="preserve"> (NECC), Cathy</w:t>
      </w:r>
      <w:r w:rsidRPr="002B7E11">
        <w:rPr>
          <w:spacing w:val="1"/>
          <w:sz w:val="20"/>
          <w:szCs w:val="20"/>
        </w:rPr>
        <w:t xml:space="preserve"> </w:t>
      </w:r>
      <w:r w:rsidRPr="002B7E11">
        <w:rPr>
          <w:sz w:val="20"/>
          <w:szCs w:val="20"/>
        </w:rPr>
        <w:t xml:space="preserve">Boudreau (MaCC), Joe Nardoni (MiCC/MTA), </w:t>
      </w:r>
      <w:r w:rsidR="00C26F45" w:rsidRPr="002B7E11">
        <w:rPr>
          <w:sz w:val="20"/>
          <w:szCs w:val="20"/>
        </w:rPr>
        <w:t>Sue McPherson</w:t>
      </w:r>
      <w:r w:rsidRPr="002B7E11">
        <w:rPr>
          <w:sz w:val="20"/>
          <w:szCs w:val="20"/>
        </w:rPr>
        <w:t xml:space="preserve"> (QCC), Tom</w:t>
      </w:r>
      <w:r w:rsidRPr="002B7E11">
        <w:rPr>
          <w:spacing w:val="1"/>
          <w:sz w:val="20"/>
          <w:szCs w:val="20"/>
        </w:rPr>
        <w:t xml:space="preserve"> </w:t>
      </w:r>
      <w:r w:rsidRPr="002B7E11">
        <w:rPr>
          <w:sz w:val="20"/>
          <w:szCs w:val="20"/>
        </w:rPr>
        <w:t xml:space="preserve">Smith (STCC), and </w:t>
      </w:r>
      <w:r w:rsidR="004F747B">
        <w:rPr>
          <w:sz w:val="20"/>
          <w:szCs w:val="20"/>
        </w:rPr>
        <w:t xml:space="preserve">Jalal Ghaemghami </w:t>
      </w:r>
      <w:r w:rsidRPr="002B7E11">
        <w:rPr>
          <w:sz w:val="20"/>
          <w:szCs w:val="20"/>
        </w:rPr>
        <w:t>(RCC).</w:t>
      </w:r>
    </w:p>
    <w:p w14:paraId="0A8C5085" w14:textId="3302AAD8" w:rsidR="00A13FD1" w:rsidRPr="002B7E11" w:rsidRDefault="00A13FD1" w:rsidP="0027705E">
      <w:pPr>
        <w:widowControl w:val="0"/>
        <w:autoSpaceDE w:val="0"/>
        <w:autoSpaceDN w:val="0"/>
        <w:spacing w:before="10"/>
        <w:ind w:left="20" w:right="3"/>
        <w:rPr>
          <w:sz w:val="20"/>
          <w:szCs w:val="20"/>
        </w:rPr>
      </w:pPr>
      <w:r>
        <w:rPr>
          <w:sz w:val="20"/>
          <w:szCs w:val="20"/>
        </w:rPr>
        <w:t xml:space="preserve">Absent: </w:t>
      </w:r>
      <w:r w:rsidR="00253AD7">
        <w:rPr>
          <w:sz w:val="20"/>
          <w:szCs w:val="20"/>
        </w:rPr>
        <w:t>Claudine Barnes (CCCC),</w:t>
      </w:r>
      <w:r w:rsidR="00F74E5F">
        <w:rPr>
          <w:sz w:val="20"/>
          <w:szCs w:val="20"/>
        </w:rPr>
        <w:t xml:space="preserve"> </w:t>
      </w:r>
      <w:r>
        <w:rPr>
          <w:sz w:val="20"/>
          <w:szCs w:val="20"/>
        </w:rPr>
        <w:t>Shelly Murphy (BrCC)</w:t>
      </w:r>
      <w:r w:rsidR="00C75044">
        <w:rPr>
          <w:sz w:val="20"/>
          <w:szCs w:val="20"/>
        </w:rPr>
        <w:t xml:space="preserve"> and Dennis Walsh (MBCC)</w:t>
      </w:r>
    </w:p>
    <w:p w14:paraId="55DE1B0E" w14:textId="77777777" w:rsidR="00CD300F" w:rsidRDefault="0027705E" w:rsidP="00CD300F">
      <w:pPr>
        <w:rPr>
          <w:sz w:val="20"/>
          <w:szCs w:val="20"/>
        </w:rPr>
      </w:pPr>
      <w:r w:rsidRPr="002B7E11">
        <w:rPr>
          <w:sz w:val="20"/>
          <w:szCs w:val="20"/>
        </w:rPr>
        <w:t>Guests: Don Williams (Communications Coordinator),</w:t>
      </w:r>
      <w:r w:rsidR="00C26F45" w:rsidRPr="002B7E11">
        <w:rPr>
          <w:sz w:val="20"/>
          <w:szCs w:val="20"/>
        </w:rPr>
        <w:t xml:space="preserve"> </w:t>
      </w:r>
      <w:r w:rsidR="00750772">
        <w:rPr>
          <w:sz w:val="20"/>
          <w:szCs w:val="20"/>
        </w:rPr>
        <w:t>Hilaire Jea</w:t>
      </w:r>
      <w:r w:rsidR="00B03F7D">
        <w:rPr>
          <w:sz w:val="20"/>
          <w:szCs w:val="20"/>
        </w:rPr>
        <w:t xml:space="preserve">n-Gilles (Research Coordinator), </w:t>
      </w:r>
      <w:r w:rsidR="00F55932">
        <w:rPr>
          <w:sz w:val="20"/>
          <w:szCs w:val="20"/>
        </w:rPr>
        <w:t>Lara Akinyemi, Brittany Forand, Renae Gorman, Kimberly Griffith, Andrea Henry, Paul Johansen</w:t>
      </w:r>
      <w:r w:rsidR="009853FB">
        <w:rPr>
          <w:sz w:val="20"/>
          <w:szCs w:val="20"/>
        </w:rPr>
        <w:t xml:space="preserve">, Maggie Judge, Elizabeth McCarthy, Liz McDonald, Jennie Moniz, Genevieve Morse, Michele </w:t>
      </w:r>
      <w:r w:rsidR="002D7EB7">
        <w:rPr>
          <w:sz w:val="20"/>
          <w:szCs w:val="20"/>
        </w:rPr>
        <w:t>Nash, Debbie Palumbo, June Tooley, Pat Weisberger.</w:t>
      </w:r>
    </w:p>
    <w:p w14:paraId="34A552B3" w14:textId="77777777" w:rsidR="00CD300F" w:rsidRDefault="00CD300F" w:rsidP="00CD300F">
      <w:pPr>
        <w:rPr>
          <w:sz w:val="20"/>
          <w:szCs w:val="20"/>
        </w:rPr>
      </w:pPr>
    </w:p>
    <w:p w14:paraId="37D53EE2" w14:textId="18D631CA" w:rsidR="00CD300F" w:rsidRDefault="00CD300F" w:rsidP="00CD300F">
      <w:pPr>
        <w:rPr>
          <w:sz w:val="20"/>
          <w:szCs w:val="20"/>
        </w:rPr>
      </w:pPr>
      <w:r w:rsidRPr="00CD300F">
        <w:rPr>
          <w:sz w:val="20"/>
          <w:szCs w:val="20"/>
        </w:rPr>
        <w:t>Call</w:t>
      </w:r>
      <w:r>
        <w:rPr>
          <w:sz w:val="20"/>
          <w:szCs w:val="20"/>
        </w:rPr>
        <w:t>ed</w:t>
      </w:r>
      <w:r w:rsidRPr="00CD300F">
        <w:rPr>
          <w:sz w:val="20"/>
          <w:szCs w:val="20"/>
        </w:rPr>
        <w:t xml:space="preserve"> to order 10:36 a.m</w:t>
      </w:r>
      <w:r>
        <w:rPr>
          <w:sz w:val="20"/>
          <w:szCs w:val="20"/>
        </w:rPr>
        <w:t>.</w:t>
      </w:r>
    </w:p>
    <w:p w14:paraId="33A61CA7" w14:textId="06A612F4" w:rsidR="00454986" w:rsidRDefault="00CD300F" w:rsidP="00CD300F">
      <w:pPr>
        <w:rPr>
          <w:sz w:val="20"/>
          <w:szCs w:val="20"/>
        </w:rPr>
      </w:pPr>
      <w:r w:rsidRPr="00CD300F">
        <w:rPr>
          <w:sz w:val="20"/>
          <w:szCs w:val="20"/>
        </w:rPr>
        <w:t>Adoption of the Order of Business without objectio</w:t>
      </w:r>
      <w:r w:rsidR="001C3167">
        <w:rPr>
          <w:sz w:val="20"/>
          <w:szCs w:val="20"/>
        </w:rPr>
        <w:t>n</w:t>
      </w:r>
      <w:r w:rsidR="00454986">
        <w:rPr>
          <w:sz w:val="20"/>
          <w:szCs w:val="20"/>
        </w:rPr>
        <w:t>.</w:t>
      </w:r>
    </w:p>
    <w:p w14:paraId="4AFB7B4F" w14:textId="77777777" w:rsidR="00454986" w:rsidRDefault="00CD300F" w:rsidP="00454986">
      <w:pPr>
        <w:rPr>
          <w:sz w:val="20"/>
          <w:szCs w:val="20"/>
        </w:rPr>
      </w:pPr>
      <w:r w:rsidRPr="00CD300F">
        <w:rPr>
          <w:sz w:val="20"/>
          <w:szCs w:val="20"/>
        </w:rPr>
        <w:t>Approval of the June 16, 2021 minutes  (Boudreau/Shivers) Passed.</w:t>
      </w:r>
    </w:p>
    <w:p w14:paraId="6DAF6974" w14:textId="77777777" w:rsidR="00454986" w:rsidRDefault="00454986" w:rsidP="00454986">
      <w:pPr>
        <w:rPr>
          <w:sz w:val="20"/>
          <w:szCs w:val="20"/>
        </w:rPr>
      </w:pPr>
    </w:p>
    <w:p w14:paraId="3D214B55" w14:textId="77777777" w:rsidR="00F01117" w:rsidRDefault="00CD300F" w:rsidP="00F01117">
      <w:pPr>
        <w:rPr>
          <w:sz w:val="20"/>
          <w:szCs w:val="20"/>
        </w:rPr>
      </w:pPr>
      <w:r w:rsidRPr="00CD300F">
        <w:rPr>
          <w:sz w:val="20"/>
          <w:szCs w:val="20"/>
        </w:rPr>
        <w:t>Campus Roundup</w:t>
      </w:r>
      <w:r w:rsidR="00454986">
        <w:rPr>
          <w:sz w:val="20"/>
          <w:szCs w:val="20"/>
        </w:rPr>
        <w:t xml:space="preserve"> focused on</w:t>
      </w:r>
      <w:r w:rsidRPr="00CD300F">
        <w:rPr>
          <w:sz w:val="20"/>
          <w:szCs w:val="20"/>
        </w:rPr>
        <w:t xml:space="preserve"> current COVID </w:t>
      </w:r>
      <w:r w:rsidR="00390416">
        <w:rPr>
          <w:sz w:val="20"/>
          <w:szCs w:val="20"/>
        </w:rPr>
        <w:t>issues: face covering requirements, vaccine mandates for clinical/allied health and other programs</w:t>
      </w:r>
      <w:r w:rsidR="00C748D5">
        <w:rPr>
          <w:sz w:val="20"/>
          <w:szCs w:val="20"/>
        </w:rPr>
        <w:t xml:space="preserve"> (vet tech, cosmetology, and funeral)</w:t>
      </w:r>
      <w:r w:rsidR="00390416">
        <w:rPr>
          <w:sz w:val="20"/>
          <w:szCs w:val="20"/>
        </w:rPr>
        <w:t>, calling PSMs back to campus</w:t>
      </w:r>
      <w:r w:rsidR="00C748D5">
        <w:rPr>
          <w:sz w:val="20"/>
          <w:szCs w:val="20"/>
        </w:rPr>
        <w:t xml:space="preserve"> until telework policy is impact bargained</w:t>
      </w:r>
      <w:r w:rsidR="00B86688">
        <w:rPr>
          <w:sz w:val="20"/>
          <w:szCs w:val="20"/>
        </w:rPr>
        <w:t xml:space="preserve">, </w:t>
      </w:r>
      <w:r w:rsidR="0017508B">
        <w:rPr>
          <w:sz w:val="20"/>
          <w:szCs w:val="20"/>
        </w:rPr>
        <w:t xml:space="preserve">denying telework as ADA accommodation, </w:t>
      </w:r>
      <w:r w:rsidR="00B86688">
        <w:rPr>
          <w:sz w:val="20"/>
          <w:szCs w:val="20"/>
        </w:rPr>
        <w:t>and a statewide vaccine requirement</w:t>
      </w:r>
      <w:r w:rsidR="0017508B">
        <w:rPr>
          <w:sz w:val="20"/>
          <w:szCs w:val="20"/>
        </w:rPr>
        <w:t xml:space="preserve"> for spring 2022 semester.</w:t>
      </w:r>
    </w:p>
    <w:p w14:paraId="4A236F88" w14:textId="77777777" w:rsidR="00F01117" w:rsidRDefault="00F01117" w:rsidP="00F01117">
      <w:pPr>
        <w:rPr>
          <w:sz w:val="20"/>
          <w:szCs w:val="20"/>
        </w:rPr>
      </w:pPr>
    </w:p>
    <w:p w14:paraId="131D6AAB" w14:textId="77777777" w:rsidR="00F01117" w:rsidRDefault="00CD300F" w:rsidP="00F01117">
      <w:pPr>
        <w:rPr>
          <w:sz w:val="20"/>
          <w:szCs w:val="20"/>
        </w:rPr>
      </w:pPr>
      <w:r w:rsidRPr="00CD300F">
        <w:rPr>
          <w:sz w:val="20"/>
          <w:szCs w:val="20"/>
        </w:rPr>
        <w:t>Professional Staff Safe Return Petition</w:t>
      </w:r>
    </w:p>
    <w:p w14:paraId="344DDFF6" w14:textId="77777777" w:rsidR="003A49A3" w:rsidRDefault="00CD300F" w:rsidP="003A49A3">
      <w:pPr>
        <w:rPr>
          <w:sz w:val="20"/>
          <w:szCs w:val="20"/>
        </w:rPr>
      </w:pPr>
      <w:r w:rsidRPr="00CD300F">
        <w:rPr>
          <w:sz w:val="20"/>
          <w:szCs w:val="20"/>
        </w:rPr>
        <w:t xml:space="preserve"> Genevieve Morse, Professional Staff Committee Chair</w:t>
      </w:r>
      <w:r w:rsidR="00541469">
        <w:rPr>
          <w:sz w:val="20"/>
          <w:szCs w:val="20"/>
        </w:rPr>
        <w:t>, relayed the frustration and fear</w:t>
      </w:r>
      <w:r w:rsidR="00B47957">
        <w:rPr>
          <w:sz w:val="20"/>
          <w:szCs w:val="20"/>
        </w:rPr>
        <w:t xml:space="preserve"> of PSMs around returning to campus. </w:t>
      </w:r>
      <w:r w:rsidR="001124AF">
        <w:rPr>
          <w:sz w:val="20"/>
          <w:szCs w:val="20"/>
        </w:rPr>
        <w:t xml:space="preserve">There is no consistency across campuses to ensure a safe working environment. </w:t>
      </w:r>
      <w:r w:rsidR="00E40276">
        <w:rPr>
          <w:sz w:val="20"/>
          <w:szCs w:val="20"/>
        </w:rPr>
        <w:t xml:space="preserve">The Professional Staff Committee believes action is needed to pressure the Presidents and </w:t>
      </w:r>
      <w:r w:rsidR="0036552A">
        <w:rPr>
          <w:sz w:val="20"/>
          <w:szCs w:val="20"/>
        </w:rPr>
        <w:t xml:space="preserve">Morse shared a petition. </w:t>
      </w:r>
      <w:r w:rsidR="00B14BF3">
        <w:rPr>
          <w:sz w:val="20"/>
          <w:szCs w:val="20"/>
        </w:rPr>
        <w:t>In response, President Wong stated the MCCC had never done a statewide petition</w:t>
      </w:r>
      <w:r w:rsidR="004C6C6E">
        <w:rPr>
          <w:sz w:val="20"/>
          <w:szCs w:val="20"/>
        </w:rPr>
        <w:t xml:space="preserve">, however chapter level petitions worked to organize the local to put pressure on the campus leadership. Although the telework policy is still in impact bargaining, the </w:t>
      </w:r>
      <w:r w:rsidR="00C82AC2">
        <w:rPr>
          <w:sz w:val="20"/>
          <w:szCs w:val="20"/>
        </w:rPr>
        <w:t>MOA from spring 2021 that addresses remote work is still in place.</w:t>
      </w:r>
      <w:r w:rsidR="004F47BA">
        <w:rPr>
          <w:sz w:val="20"/>
          <w:szCs w:val="20"/>
        </w:rPr>
        <w:t xml:space="preserve"> </w:t>
      </w:r>
      <w:r w:rsidR="00063207">
        <w:rPr>
          <w:sz w:val="20"/>
          <w:szCs w:val="20"/>
        </w:rPr>
        <w:t xml:space="preserve">Morse said that retaliation is a genuine concern and is looking </w:t>
      </w:r>
      <w:r w:rsidR="00675934">
        <w:rPr>
          <w:sz w:val="20"/>
          <w:szCs w:val="20"/>
        </w:rPr>
        <w:t xml:space="preserve">for solidarity with faculty. </w:t>
      </w:r>
      <w:r w:rsidR="00141609">
        <w:rPr>
          <w:sz w:val="20"/>
          <w:szCs w:val="20"/>
        </w:rPr>
        <w:t xml:space="preserve">There were concerns about </w:t>
      </w:r>
      <w:r w:rsidR="00C41CFF">
        <w:rPr>
          <w:sz w:val="20"/>
          <w:szCs w:val="20"/>
        </w:rPr>
        <w:t xml:space="preserve">the BOD not having an opportunity to see the petition before the meeting, </w:t>
      </w:r>
      <w:r w:rsidR="00141609">
        <w:rPr>
          <w:sz w:val="20"/>
          <w:szCs w:val="20"/>
        </w:rPr>
        <w:t>the use of MCCC letterhead, the petition’s alignment with CBA</w:t>
      </w:r>
      <w:r w:rsidR="000466E3">
        <w:rPr>
          <w:sz w:val="20"/>
          <w:szCs w:val="20"/>
        </w:rPr>
        <w:t>s</w:t>
      </w:r>
      <w:r w:rsidR="00141609">
        <w:rPr>
          <w:sz w:val="20"/>
          <w:szCs w:val="20"/>
        </w:rPr>
        <w:t xml:space="preserve">, and </w:t>
      </w:r>
      <w:r w:rsidR="00C41CFF">
        <w:rPr>
          <w:sz w:val="20"/>
          <w:szCs w:val="20"/>
        </w:rPr>
        <w:t>the peril of lack of support for the petition.</w:t>
      </w:r>
    </w:p>
    <w:p w14:paraId="4B26EB2B" w14:textId="77777777" w:rsidR="003A49A3" w:rsidRDefault="003A49A3" w:rsidP="003A49A3">
      <w:pPr>
        <w:rPr>
          <w:sz w:val="20"/>
          <w:szCs w:val="20"/>
        </w:rPr>
      </w:pPr>
    </w:p>
    <w:p w14:paraId="078BF381" w14:textId="77777777" w:rsidR="003A49A3" w:rsidRDefault="00CD300F" w:rsidP="003A49A3">
      <w:pPr>
        <w:rPr>
          <w:sz w:val="20"/>
          <w:szCs w:val="20"/>
        </w:rPr>
      </w:pPr>
      <w:r w:rsidRPr="00CD300F">
        <w:rPr>
          <w:sz w:val="20"/>
          <w:szCs w:val="20"/>
        </w:rPr>
        <w:t>Research Coordinator’s Report</w:t>
      </w:r>
    </w:p>
    <w:p w14:paraId="1ABA4BDC" w14:textId="77777777" w:rsidR="00B46457" w:rsidRDefault="00CD300F" w:rsidP="00B46457">
      <w:pPr>
        <w:rPr>
          <w:sz w:val="20"/>
          <w:szCs w:val="20"/>
        </w:rPr>
      </w:pPr>
      <w:r w:rsidRPr="00CD300F">
        <w:rPr>
          <w:sz w:val="20"/>
          <w:szCs w:val="20"/>
        </w:rPr>
        <w:t xml:space="preserve">Hilaire Jean-Gilles </w:t>
      </w:r>
      <w:r w:rsidR="003A49A3">
        <w:rPr>
          <w:sz w:val="20"/>
          <w:szCs w:val="20"/>
        </w:rPr>
        <w:t xml:space="preserve">presented </w:t>
      </w:r>
      <w:r w:rsidR="00BE27FB">
        <w:rPr>
          <w:sz w:val="20"/>
          <w:szCs w:val="20"/>
        </w:rPr>
        <w:t xml:space="preserve">a report utilizing </w:t>
      </w:r>
      <w:r w:rsidR="003A49A3">
        <w:rPr>
          <w:sz w:val="20"/>
          <w:szCs w:val="20"/>
        </w:rPr>
        <w:t xml:space="preserve">data </w:t>
      </w:r>
      <w:r w:rsidR="00BA2356">
        <w:rPr>
          <w:sz w:val="20"/>
          <w:szCs w:val="20"/>
        </w:rPr>
        <w:t>from the Spring 2021 semester</w:t>
      </w:r>
      <w:r w:rsidR="00CF0121">
        <w:rPr>
          <w:sz w:val="20"/>
          <w:szCs w:val="20"/>
        </w:rPr>
        <w:t xml:space="preserve">. </w:t>
      </w:r>
      <w:r w:rsidR="00BE27FB">
        <w:rPr>
          <w:sz w:val="20"/>
          <w:szCs w:val="20"/>
        </w:rPr>
        <w:t xml:space="preserve">(Slideshow is available on </w:t>
      </w:r>
      <w:r w:rsidR="008E6A0C">
        <w:rPr>
          <w:sz w:val="20"/>
          <w:szCs w:val="20"/>
        </w:rPr>
        <w:t>the Research Coordinator’s webpage</w:t>
      </w:r>
      <w:r w:rsidR="000D0BE2">
        <w:rPr>
          <w:sz w:val="20"/>
          <w:szCs w:val="20"/>
        </w:rPr>
        <w:t xml:space="preserve">: </w:t>
      </w:r>
      <w:hyperlink r:id="rId7" w:history="1">
        <w:r w:rsidR="000D0BE2" w:rsidRPr="00703F30">
          <w:rPr>
            <w:rStyle w:val="Hyperlink"/>
            <w:sz w:val="20"/>
            <w:szCs w:val="20"/>
          </w:rPr>
          <w:t>https://mccc-union.org/mccc-research-coordinator/</w:t>
        </w:r>
      </w:hyperlink>
      <w:r w:rsidR="000D0BE2">
        <w:rPr>
          <w:sz w:val="20"/>
          <w:szCs w:val="20"/>
        </w:rPr>
        <w:t>)</w:t>
      </w:r>
    </w:p>
    <w:p w14:paraId="3ECA04EE" w14:textId="77777777" w:rsidR="00B46457" w:rsidRDefault="00B46457" w:rsidP="00B46457">
      <w:pPr>
        <w:rPr>
          <w:sz w:val="20"/>
          <w:szCs w:val="20"/>
        </w:rPr>
      </w:pPr>
    </w:p>
    <w:p w14:paraId="56B9A6C4" w14:textId="088DD797" w:rsidR="00CD300F" w:rsidRPr="00CD300F" w:rsidRDefault="00CD300F" w:rsidP="00B46457">
      <w:pPr>
        <w:rPr>
          <w:sz w:val="20"/>
          <w:szCs w:val="20"/>
        </w:rPr>
      </w:pPr>
      <w:r w:rsidRPr="00CD300F">
        <w:rPr>
          <w:b/>
          <w:bCs/>
          <w:sz w:val="20"/>
          <w:szCs w:val="20"/>
        </w:rPr>
        <w:t>MOTION</w:t>
      </w:r>
      <w:r w:rsidRPr="00CD300F">
        <w:rPr>
          <w:sz w:val="20"/>
          <w:szCs w:val="20"/>
        </w:rPr>
        <w:t>: The MCCC strongly recommends that all community college students, faculty, and professional staff are vaccinated before they return to campus. (Executive Committee)</w:t>
      </w:r>
      <w:r w:rsidR="00431025">
        <w:rPr>
          <w:sz w:val="20"/>
          <w:szCs w:val="20"/>
        </w:rPr>
        <w:t xml:space="preserve"> Passed.</w:t>
      </w:r>
    </w:p>
    <w:p w14:paraId="2B3F9548" w14:textId="65042D62" w:rsidR="00CD300F" w:rsidRPr="00CD300F" w:rsidRDefault="00CD300F" w:rsidP="00CD300F">
      <w:pPr>
        <w:rPr>
          <w:sz w:val="20"/>
          <w:szCs w:val="20"/>
        </w:rPr>
      </w:pPr>
      <w:r w:rsidRPr="00CD300F">
        <w:rPr>
          <w:sz w:val="20"/>
          <w:szCs w:val="20"/>
        </w:rPr>
        <w:tab/>
        <w:t>Amend: replace faculty and professional staff with employees (Guarino/Pratt)</w:t>
      </w:r>
      <w:r w:rsidR="00F17DEA">
        <w:rPr>
          <w:sz w:val="20"/>
          <w:szCs w:val="20"/>
        </w:rPr>
        <w:t xml:space="preserve"> </w:t>
      </w:r>
      <w:r w:rsidRPr="00CD300F">
        <w:rPr>
          <w:sz w:val="20"/>
          <w:szCs w:val="20"/>
        </w:rPr>
        <w:t xml:space="preserve">Failed. </w:t>
      </w:r>
    </w:p>
    <w:p w14:paraId="149FFD58" w14:textId="44947986" w:rsidR="00CD300F" w:rsidRPr="00CD300F" w:rsidRDefault="00CD300F" w:rsidP="00CD300F">
      <w:pPr>
        <w:rPr>
          <w:sz w:val="20"/>
          <w:szCs w:val="20"/>
        </w:rPr>
      </w:pPr>
      <w:r w:rsidRPr="00CD300F">
        <w:rPr>
          <w:sz w:val="20"/>
          <w:szCs w:val="20"/>
        </w:rPr>
        <w:tab/>
        <w:t xml:space="preserve">Amend: The MCCC support that community college faculty, professional staff, and students, who are eligible, be </w:t>
      </w:r>
      <w:r w:rsidR="00431025">
        <w:rPr>
          <w:sz w:val="20"/>
          <w:szCs w:val="20"/>
        </w:rPr>
        <w:tab/>
      </w:r>
      <w:r w:rsidRPr="00CD300F">
        <w:rPr>
          <w:sz w:val="20"/>
          <w:szCs w:val="20"/>
        </w:rPr>
        <w:t>vaccinated. (Boudreau/Freeland) Failed.</w:t>
      </w:r>
    </w:p>
    <w:p w14:paraId="5EB7CD6A" w14:textId="13A2FDFA" w:rsidR="00CD300F" w:rsidRPr="00CD300F" w:rsidRDefault="00CD300F" w:rsidP="00CD300F">
      <w:pPr>
        <w:rPr>
          <w:sz w:val="20"/>
          <w:szCs w:val="20"/>
        </w:rPr>
      </w:pPr>
      <w:r w:rsidRPr="00CD300F">
        <w:rPr>
          <w:sz w:val="20"/>
          <w:szCs w:val="20"/>
        </w:rPr>
        <w:tab/>
        <w:t>Main Motion. Passed.</w:t>
      </w:r>
    </w:p>
    <w:p w14:paraId="4C503DF7" w14:textId="6EF60C8D" w:rsidR="00CD300F" w:rsidRPr="00CD300F" w:rsidRDefault="00CD300F" w:rsidP="00CD300F">
      <w:pPr>
        <w:rPr>
          <w:sz w:val="20"/>
          <w:szCs w:val="20"/>
        </w:rPr>
      </w:pPr>
      <w:r w:rsidRPr="00CD300F">
        <w:rPr>
          <w:sz w:val="20"/>
          <w:szCs w:val="20"/>
        </w:rPr>
        <w:t>Reports</w:t>
      </w:r>
    </w:p>
    <w:p w14:paraId="732B2DE4" w14:textId="77777777" w:rsidR="00DF78C7" w:rsidRDefault="005D2E97" w:rsidP="00DF78C7">
      <w:pPr>
        <w:rPr>
          <w:sz w:val="20"/>
          <w:szCs w:val="20"/>
        </w:rPr>
      </w:pPr>
      <w:r>
        <w:rPr>
          <w:sz w:val="20"/>
          <w:szCs w:val="20"/>
        </w:rPr>
        <w:t xml:space="preserve">President Wong reiterated that </w:t>
      </w:r>
      <w:r w:rsidR="00CD300F" w:rsidRPr="00CD300F">
        <w:rPr>
          <w:sz w:val="20"/>
          <w:szCs w:val="20"/>
        </w:rPr>
        <w:t xml:space="preserve">Chapters should remind DCE members to check seniority lists and </w:t>
      </w:r>
      <w:r>
        <w:rPr>
          <w:sz w:val="20"/>
          <w:szCs w:val="20"/>
        </w:rPr>
        <w:t xml:space="preserve">respond </w:t>
      </w:r>
      <w:r w:rsidR="00CD300F" w:rsidRPr="00CD300F">
        <w:rPr>
          <w:sz w:val="20"/>
          <w:szCs w:val="20"/>
        </w:rPr>
        <w:t>accordingly</w:t>
      </w:r>
      <w:r w:rsidR="00961EFE">
        <w:rPr>
          <w:sz w:val="20"/>
          <w:szCs w:val="20"/>
        </w:rPr>
        <w:t>. DCE Seniority lists should posted by August 15, however a handful of campuses aren’t in compliance which jeopardizes contract enforcement related to course assignment for the semester.</w:t>
      </w:r>
    </w:p>
    <w:p w14:paraId="595653CF" w14:textId="77777777" w:rsidR="00DF78C7" w:rsidRDefault="00DF78C7" w:rsidP="00DF78C7">
      <w:pPr>
        <w:rPr>
          <w:sz w:val="20"/>
          <w:szCs w:val="20"/>
        </w:rPr>
      </w:pPr>
    </w:p>
    <w:p w14:paraId="55812EED" w14:textId="77777777" w:rsidR="00B31890" w:rsidRDefault="00DF78C7" w:rsidP="00B31890">
      <w:pPr>
        <w:rPr>
          <w:sz w:val="20"/>
          <w:szCs w:val="20"/>
        </w:rPr>
      </w:pPr>
      <w:r>
        <w:rPr>
          <w:sz w:val="20"/>
          <w:szCs w:val="20"/>
        </w:rPr>
        <w:lastRenderedPageBreak/>
        <w:t>V</w:t>
      </w:r>
      <w:r w:rsidR="00CD300F" w:rsidRPr="00CD300F">
        <w:rPr>
          <w:sz w:val="20"/>
          <w:szCs w:val="20"/>
        </w:rPr>
        <w:t>ice President</w:t>
      </w:r>
      <w:r>
        <w:rPr>
          <w:sz w:val="20"/>
          <w:szCs w:val="20"/>
        </w:rPr>
        <w:t xml:space="preserve"> </w:t>
      </w:r>
      <w:r w:rsidR="00CD300F" w:rsidRPr="00CD300F">
        <w:rPr>
          <w:sz w:val="20"/>
          <w:szCs w:val="20"/>
        </w:rPr>
        <w:t>Freeland</w:t>
      </w:r>
      <w:r>
        <w:rPr>
          <w:sz w:val="20"/>
          <w:szCs w:val="20"/>
        </w:rPr>
        <w:t xml:space="preserve"> </w:t>
      </w:r>
      <w:r w:rsidR="004C3116">
        <w:rPr>
          <w:sz w:val="20"/>
          <w:szCs w:val="20"/>
        </w:rPr>
        <w:t xml:space="preserve">reported the </w:t>
      </w:r>
      <w:r w:rsidR="00CD300F" w:rsidRPr="00CD300F">
        <w:rPr>
          <w:sz w:val="20"/>
          <w:szCs w:val="20"/>
        </w:rPr>
        <w:t>SUCCESS fund</w:t>
      </w:r>
      <w:r w:rsidR="004C3116">
        <w:rPr>
          <w:sz w:val="20"/>
          <w:szCs w:val="20"/>
        </w:rPr>
        <w:t xml:space="preserve"> is getting a 2</w:t>
      </w:r>
      <w:r w:rsidR="00CD300F" w:rsidRPr="00CD300F">
        <w:rPr>
          <w:sz w:val="20"/>
          <w:szCs w:val="20"/>
          <w:vertAlign w:val="superscript"/>
        </w:rPr>
        <w:t>nd</w:t>
      </w:r>
      <w:r w:rsidR="00CD300F" w:rsidRPr="00CD300F">
        <w:rPr>
          <w:sz w:val="20"/>
          <w:szCs w:val="20"/>
        </w:rPr>
        <w:t xml:space="preserve"> year of funding; </w:t>
      </w:r>
      <w:r w:rsidR="009F1093">
        <w:rPr>
          <w:sz w:val="20"/>
          <w:szCs w:val="20"/>
        </w:rPr>
        <w:t>the Cherish act was</w:t>
      </w:r>
      <w:r w:rsidR="00CD300F" w:rsidRPr="00CD300F">
        <w:rPr>
          <w:sz w:val="20"/>
          <w:szCs w:val="20"/>
        </w:rPr>
        <w:t xml:space="preserve"> reported out of Higher Ed Committee; </w:t>
      </w:r>
      <w:r w:rsidR="00B31890">
        <w:rPr>
          <w:sz w:val="20"/>
          <w:szCs w:val="20"/>
        </w:rPr>
        <w:t xml:space="preserve">legislation for </w:t>
      </w:r>
      <w:r w:rsidR="00CD300F" w:rsidRPr="00CD300F">
        <w:rPr>
          <w:sz w:val="20"/>
          <w:szCs w:val="20"/>
        </w:rPr>
        <w:t>DCE salary equity, retirement, and health insurance has not been heard by the Committee where it sits</w:t>
      </w:r>
      <w:r w:rsidR="00B31890">
        <w:rPr>
          <w:sz w:val="20"/>
          <w:szCs w:val="20"/>
        </w:rPr>
        <w:t>.</w:t>
      </w:r>
    </w:p>
    <w:p w14:paraId="7C27A481" w14:textId="77777777" w:rsidR="00B31890" w:rsidRDefault="00B31890" w:rsidP="00B31890">
      <w:pPr>
        <w:rPr>
          <w:sz w:val="20"/>
          <w:szCs w:val="20"/>
        </w:rPr>
      </w:pPr>
    </w:p>
    <w:p w14:paraId="24095789" w14:textId="77777777" w:rsidR="00800639" w:rsidRDefault="00CD300F" w:rsidP="00800639">
      <w:pPr>
        <w:rPr>
          <w:sz w:val="20"/>
          <w:szCs w:val="20"/>
        </w:rPr>
      </w:pPr>
      <w:r w:rsidRPr="00CD300F">
        <w:rPr>
          <w:sz w:val="20"/>
          <w:szCs w:val="20"/>
        </w:rPr>
        <w:t>Treasurer</w:t>
      </w:r>
      <w:r w:rsidR="00B31890">
        <w:rPr>
          <w:sz w:val="20"/>
          <w:szCs w:val="20"/>
        </w:rPr>
        <w:t xml:space="preserve"> </w:t>
      </w:r>
      <w:r w:rsidRPr="00CD300F">
        <w:rPr>
          <w:sz w:val="20"/>
          <w:szCs w:val="20"/>
        </w:rPr>
        <w:t>Bradford</w:t>
      </w:r>
      <w:r w:rsidR="00B31890">
        <w:rPr>
          <w:sz w:val="20"/>
          <w:szCs w:val="20"/>
        </w:rPr>
        <w:t xml:space="preserve"> highlighted </w:t>
      </w:r>
      <w:r w:rsidR="000441F5">
        <w:rPr>
          <w:sz w:val="20"/>
          <w:szCs w:val="20"/>
        </w:rPr>
        <w:t>line items/</w:t>
      </w:r>
      <w:r w:rsidR="00B31890">
        <w:rPr>
          <w:sz w:val="20"/>
          <w:szCs w:val="20"/>
        </w:rPr>
        <w:t>figures from the materials distributed</w:t>
      </w:r>
      <w:r w:rsidR="00921BC0">
        <w:rPr>
          <w:sz w:val="20"/>
          <w:szCs w:val="20"/>
        </w:rPr>
        <w:t xml:space="preserve"> in meeting materials (email from President Wong)</w:t>
      </w:r>
      <w:r w:rsidR="000441F5">
        <w:rPr>
          <w:sz w:val="20"/>
          <w:szCs w:val="20"/>
        </w:rPr>
        <w:t>. Day dues are up with the dues increase passed at the 2020 Delegate Assembly. Full-time membership is down 94 and DCE is down close to 500 members.</w:t>
      </w:r>
    </w:p>
    <w:p w14:paraId="018BBD42" w14:textId="77777777" w:rsidR="00800639" w:rsidRDefault="00800639" w:rsidP="00800639">
      <w:pPr>
        <w:rPr>
          <w:sz w:val="20"/>
          <w:szCs w:val="20"/>
        </w:rPr>
      </w:pPr>
    </w:p>
    <w:p w14:paraId="20E07C8D" w14:textId="77777777" w:rsidR="00800639" w:rsidRDefault="00CD300F" w:rsidP="00800639">
      <w:pPr>
        <w:rPr>
          <w:sz w:val="20"/>
          <w:szCs w:val="20"/>
        </w:rPr>
      </w:pPr>
      <w:r w:rsidRPr="00CD300F">
        <w:rPr>
          <w:sz w:val="20"/>
          <w:szCs w:val="20"/>
        </w:rPr>
        <w:t>Secretary Pratt</w:t>
      </w:r>
      <w:r w:rsidR="00800639">
        <w:rPr>
          <w:sz w:val="20"/>
          <w:szCs w:val="20"/>
        </w:rPr>
        <w:t xml:space="preserve"> asked Directors to encourage their Chapter leadership to provide an update of leadership members to include in the </w:t>
      </w:r>
      <w:r w:rsidRPr="00CD300F">
        <w:rPr>
          <w:sz w:val="20"/>
          <w:szCs w:val="20"/>
        </w:rPr>
        <w:t>Leadership Directory</w:t>
      </w:r>
      <w:r w:rsidR="00800639">
        <w:rPr>
          <w:sz w:val="20"/>
          <w:szCs w:val="20"/>
        </w:rPr>
        <w:t>.</w:t>
      </w:r>
    </w:p>
    <w:p w14:paraId="0B6C4811" w14:textId="77777777" w:rsidR="00800639" w:rsidRDefault="00800639" w:rsidP="00800639">
      <w:pPr>
        <w:rPr>
          <w:sz w:val="20"/>
          <w:szCs w:val="20"/>
        </w:rPr>
      </w:pPr>
    </w:p>
    <w:p w14:paraId="3415BA0D" w14:textId="692E8541" w:rsidR="00CD300F" w:rsidRDefault="00CD300F" w:rsidP="00800639">
      <w:pPr>
        <w:rPr>
          <w:sz w:val="20"/>
          <w:szCs w:val="20"/>
        </w:rPr>
      </w:pPr>
      <w:r w:rsidRPr="00CD300F">
        <w:rPr>
          <w:sz w:val="20"/>
          <w:szCs w:val="20"/>
        </w:rPr>
        <w:t xml:space="preserve">MTA Field Staff </w:t>
      </w:r>
    </w:p>
    <w:p w14:paraId="7372F8CE" w14:textId="77777777" w:rsidR="00F31AC8" w:rsidRDefault="00D346E5" w:rsidP="00F31AC8">
      <w:pPr>
        <w:rPr>
          <w:sz w:val="20"/>
          <w:szCs w:val="20"/>
        </w:rPr>
      </w:pPr>
      <w:r>
        <w:rPr>
          <w:sz w:val="20"/>
          <w:szCs w:val="20"/>
        </w:rPr>
        <w:t xml:space="preserve">Report by MTA FSOs for BOD 8.18.2021 included in meeting materials. Tyler Rocco added: </w:t>
      </w:r>
      <w:r w:rsidR="00CD300F" w:rsidRPr="00CD300F">
        <w:rPr>
          <w:sz w:val="20"/>
          <w:szCs w:val="20"/>
        </w:rPr>
        <w:t>investigating charge of age discrimination</w:t>
      </w:r>
      <w:r>
        <w:rPr>
          <w:sz w:val="20"/>
          <w:szCs w:val="20"/>
        </w:rPr>
        <w:t xml:space="preserve"> at BeCC</w:t>
      </w:r>
      <w:r w:rsidR="00CD300F" w:rsidRPr="00CD300F">
        <w:rPr>
          <w:sz w:val="20"/>
          <w:szCs w:val="20"/>
        </w:rPr>
        <w:t xml:space="preserve">; </w:t>
      </w:r>
      <w:r w:rsidR="00080440">
        <w:rPr>
          <w:sz w:val="20"/>
          <w:szCs w:val="20"/>
        </w:rPr>
        <w:t>MWCC is violating mandated reporter MOA and college</w:t>
      </w:r>
      <w:r w:rsidR="00DC7C50">
        <w:rPr>
          <w:sz w:val="20"/>
          <w:szCs w:val="20"/>
        </w:rPr>
        <w:t xml:space="preserve"> policy</w:t>
      </w:r>
      <w:r w:rsidR="00080440">
        <w:rPr>
          <w:sz w:val="20"/>
          <w:szCs w:val="20"/>
        </w:rPr>
        <w:t xml:space="preserve"> is not in line with the 2013</w:t>
      </w:r>
      <w:r w:rsidR="00DC7C50">
        <w:rPr>
          <w:sz w:val="20"/>
          <w:szCs w:val="20"/>
        </w:rPr>
        <w:t xml:space="preserve"> MOA; </w:t>
      </w:r>
      <w:r w:rsidR="005552B9">
        <w:rPr>
          <w:sz w:val="20"/>
          <w:szCs w:val="20"/>
        </w:rPr>
        <w:t>hoping to withdraw with resolution a ULP at HCC for outsourcing work in Financial Aid</w:t>
      </w:r>
      <w:r w:rsidR="00BF321E">
        <w:rPr>
          <w:sz w:val="20"/>
          <w:szCs w:val="20"/>
        </w:rPr>
        <w:t xml:space="preserve">; </w:t>
      </w:r>
      <w:r w:rsidR="0050460B">
        <w:rPr>
          <w:sz w:val="20"/>
          <w:szCs w:val="20"/>
        </w:rPr>
        <w:t>the reorg lawsuit at STCC was assigned to outside council by MTA</w:t>
      </w:r>
      <w:r w:rsidR="00B81A82">
        <w:rPr>
          <w:sz w:val="20"/>
          <w:szCs w:val="20"/>
        </w:rPr>
        <w:t>; environmental safety issues at GCC</w:t>
      </w:r>
      <w:r w:rsidR="00FD0E63">
        <w:rPr>
          <w:sz w:val="20"/>
          <w:szCs w:val="20"/>
        </w:rPr>
        <w:t>. Colleen Fitzgerald provided an update on the DCE CAT: a Doodle poll will go out for a meeting in September.</w:t>
      </w:r>
    </w:p>
    <w:p w14:paraId="0A58791D" w14:textId="77777777" w:rsidR="00F31AC8" w:rsidRDefault="00F31AC8" w:rsidP="00F31AC8">
      <w:pPr>
        <w:rPr>
          <w:sz w:val="20"/>
          <w:szCs w:val="20"/>
        </w:rPr>
      </w:pPr>
    </w:p>
    <w:p w14:paraId="55D4BB06" w14:textId="7F2AF28C" w:rsidR="00CD300F" w:rsidRPr="00CD300F" w:rsidRDefault="00CD300F" w:rsidP="00F31AC8">
      <w:pPr>
        <w:rPr>
          <w:sz w:val="20"/>
          <w:szCs w:val="20"/>
        </w:rPr>
      </w:pPr>
      <w:r w:rsidRPr="00CD300F">
        <w:rPr>
          <w:sz w:val="20"/>
          <w:szCs w:val="20"/>
        </w:rPr>
        <w:t xml:space="preserve">MTA Board </w:t>
      </w:r>
    </w:p>
    <w:p w14:paraId="72BE8C2C" w14:textId="011115D6" w:rsidR="00CD300F" w:rsidRDefault="00CD300F" w:rsidP="00CD300F">
      <w:pPr>
        <w:rPr>
          <w:sz w:val="20"/>
          <w:szCs w:val="20"/>
        </w:rPr>
      </w:pPr>
      <w:r w:rsidRPr="00CD300F">
        <w:rPr>
          <w:sz w:val="20"/>
          <w:szCs w:val="20"/>
        </w:rPr>
        <w:t>R</w:t>
      </w:r>
      <w:r w:rsidR="00F31AC8">
        <w:rPr>
          <w:sz w:val="20"/>
          <w:szCs w:val="20"/>
        </w:rPr>
        <w:t xml:space="preserve">osemarie </w:t>
      </w:r>
      <w:r w:rsidRPr="00CD300F">
        <w:rPr>
          <w:sz w:val="20"/>
          <w:szCs w:val="20"/>
        </w:rPr>
        <w:t>F</w:t>
      </w:r>
      <w:r w:rsidR="00F31AC8">
        <w:rPr>
          <w:sz w:val="20"/>
          <w:szCs w:val="20"/>
        </w:rPr>
        <w:t>reeland attended</w:t>
      </w:r>
      <w:r w:rsidR="00AD51D9">
        <w:rPr>
          <w:sz w:val="20"/>
          <w:szCs w:val="20"/>
        </w:rPr>
        <w:t xml:space="preserve"> MTA Board</w:t>
      </w:r>
      <w:r w:rsidRPr="00CD300F">
        <w:rPr>
          <w:sz w:val="20"/>
          <w:szCs w:val="20"/>
        </w:rPr>
        <w:t xml:space="preserve"> orientation/retreat focused on racial justice </w:t>
      </w:r>
      <w:r w:rsidR="00AD51D9">
        <w:rPr>
          <w:sz w:val="20"/>
          <w:szCs w:val="20"/>
        </w:rPr>
        <w:t xml:space="preserve">at the </w:t>
      </w:r>
      <w:r w:rsidRPr="00CD300F">
        <w:rPr>
          <w:sz w:val="20"/>
          <w:szCs w:val="20"/>
        </w:rPr>
        <w:t>beginning of August</w:t>
      </w:r>
      <w:r w:rsidR="00AD51D9">
        <w:rPr>
          <w:sz w:val="20"/>
          <w:szCs w:val="20"/>
        </w:rPr>
        <w:t xml:space="preserve"> which ended with an</w:t>
      </w:r>
      <w:r w:rsidRPr="00CD300F">
        <w:rPr>
          <w:sz w:val="20"/>
          <w:szCs w:val="20"/>
        </w:rPr>
        <w:t xml:space="preserve"> all member BBQ </w:t>
      </w:r>
      <w:r w:rsidR="00106C34">
        <w:rPr>
          <w:sz w:val="20"/>
          <w:szCs w:val="20"/>
        </w:rPr>
        <w:t xml:space="preserve">at </w:t>
      </w:r>
      <w:r w:rsidRPr="00CD300F">
        <w:rPr>
          <w:sz w:val="20"/>
          <w:szCs w:val="20"/>
        </w:rPr>
        <w:t>Kimball’s in Westford</w:t>
      </w:r>
      <w:r w:rsidR="00106C34">
        <w:rPr>
          <w:sz w:val="20"/>
          <w:szCs w:val="20"/>
        </w:rPr>
        <w:t xml:space="preserve">. There was discussion of the </w:t>
      </w:r>
      <w:r w:rsidRPr="00CD300F">
        <w:rPr>
          <w:sz w:val="20"/>
          <w:szCs w:val="20"/>
        </w:rPr>
        <w:t xml:space="preserve">Fair Share </w:t>
      </w:r>
      <w:r w:rsidR="00344B40">
        <w:rPr>
          <w:sz w:val="20"/>
          <w:szCs w:val="20"/>
        </w:rPr>
        <w:t xml:space="preserve">Amendment which will be </w:t>
      </w:r>
      <w:r w:rsidR="002F44B9">
        <w:rPr>
          <w:sz w:val="20"/>
          <w:szCs w:val="20"/>
        </w:rPr>
        <w:t>voted on November</w:t>
      </w:r>
      <w:r w:rsidRPr="00CD300F">
        <w:rPr>
          <w:sz w:val="20"/>
          <w:szCs w:val="20"/>
        </w:rPr>
        <w:t xml:space="preserve"> 2022</w:t>
      </w:r>
      <w:r w:rsidR="002F44B9">
        <w:rPr>
          <w:sz w:val="20"/>
          <w:szCs w:val="20"/>
        </w:rPr>
        <w:t xml:space="preserve">. It is estimated that it will raise </w:t>
      </w:r>
      <w:r w:rsidRPr="00CD300F">
        <w:rPr>
          <w:sz w:val="20"/>
          <w:szCs w:val="20"/>
        </w:rPr>
        <w:t xml:space="preserve">$2 billion </w:t>
      </w:r>
      <w:r w:rsidR="002F44B9">
        <w:rPr>
          <w:sz w:val="20"/>
          <w:szCs w:val="20"/>
        </w:rPr>
        <w:t>for transportation and education.</w:t>
      </w:r>
    </w:p>
    <w:p w14:paraId="077F5A3C" w14:textId="77777777" w:rsidR="002F44B9" w:rsidRPr="00CD300F" w:rsidRDefault="002F44B9" w:rsidP="00CD300F">
      <w:pPr>
        <w:rPr>
          <w:sz w:val="20"/>
          <w:szCs w:val="20"/>
        </w:rPr>
      </w:pPr>
    </w:p>
    <w:p w14:paraId="5A06D47A" w14:textId="77777777" w:rsidR="00C01719" w:rsidRDefault="00CD300F" w:rsidP="00C01719">
      <w:pPr>
        <w:rPr>
          <w:sz w:val="20"/>
          <w:szCs w:val="20"/>
        </w:rPr>
      </w:pPr>
      <w:r w:rsidRPr="00CD300F">
        <w:rPr>
          <w:sz w:val="20"/>
          <w:szCs w:val="20"/>
        </w:rPr>
        <w:t>J</w:t>
      </w:r>
      <w:r w:rsidR="00A065C4">
        <w:rPr>
          <w:sz w:val="20"/>
          <w:szCs w:val="20"/>
        </w:rPr>
        <w:t xml:space="preserve">oe </w:t>
      </w:r>
      <w:r w:rsidRPr="00CD300F">
        <w:rPr>
          <w:sz w:val="20"/>
          <w:szCs w:val="20"/>
        </w:rPr>
        <w:t>N</w:t>
      </w:r>
      <w:r w:rsidR="00A065C4">
        <w:rPr>
          <w:sz w:val="20"/>
          <w:szCs w:val="20"/>
        </w:rPr>
        <w:t>ardoni introduced a New Business Item at MTA BOD in response</w:t>
      </w:r>
      <w:r w:rsidRPr="00CD300F">
        <w:rPr>
          <w:sz w:val="20"/>
          <w:szCs w:val="20"/>
        </w:rPr>
        <w:t xml:space="preserve"> to MTA </w:t>
      </w:r>
      <w:r w:rsidR="00A065C4">
        <w:rPr>
          <w:sz w:val="20"/>
          <w:szCs w:val="20"/>
        </w:rPr>
        <w:t xml:space="preserve">leaders </w:t>
      </w:r>
      <w:r w:rsidRPr="00CD300F">
        <w:rPr>
          <w:sz w:val="20"/>
          <w:szCs w:val="20"/>
        </w:rPr>
        <w:t>going around</w:t>
      </w:r>
      <w:r w:rsidR="00A065C4">
        <w:rPr>
          <w:sz w:val="20"/>
          <w:szCs w:val="20"/>
        </w:rPr>
        <w:t xml:space="preserve"> MCCC leadership directly</w:t>
      </w:r>
      <w:r w:rsidRPr="00CD300F">
        <w:rPr>
          <w:sz w:val="20"/>
          <w:szCs w:val="20"/>
        </w:rPr>
        <w:t xml:space="preserve"> to CC Presidents</w:t>
      </w:r>
      <w:r w:rsidR="00C01719">
        <w:rPr>
          <w:sz w:val="20"/>
          <w:szCs w:val="20"/>
        </w:rPr>
        <w:t xml:space="preserve"> which was found to have several deficiencies although Nardoni was not notified. It is the practice of MTA to work with NBI makers to address deficiencies before it is brought to the Board. Candace Shivers made a motion to postpone which was passed allowing the deficiencies to be addressed before bringing it back to MTA Board.</w:t>
      </w:r>
    </w:p>
    <w:p w14:paraId="7CC7281C" w14:textId="77777777" w:rsidR="00C01719" w:rsidRDefault="00C01719" w:rsidP="00C01719">
      <w:pPr>
        <w:rPr>
          <w:sz w:val="20"/>
          <w:szCs w:val="20"/>
        </w:rPr>
      </w:pPr>
    </w:p>
    <w:p w14:paraId="118974E5" w14:textId="09DF303F" w:rsidR="00CD300F" w:rsidRPr="00CD300F" w:rsidRDefault="00CD300F" w:rsidP="00C01719">
      <w:pPr>
        <w:rPr>
          <w:sz w:val="20"/>
          <w:szCs w:val="20"/>
        </w:rPr>
      </w:pPr>
      <w:r w:rsidRPr="00CD300F">
        <w:rPr>
          <w:sz w:val="20"/>
          <w:szCs w:val="20"/>
        </w:rPr>
        <w:t xml:space="preserve">NEA </w:t>
      </w:r>
      <w:r w:rsidR="00EC4D7F">
        <w:rPr>
          <w:sz w:val="20"/>
          <w:szCs w:val="20"/>
        </w:rPr>
        <w:t>Director, Candace Shivers reported the NEA expects the RA to be in-person</w:t>
      </w:r>
      <w:r w:rsidR="00F764AE">
        <w:rPr>
          <w:sz w:val="20"/>
          <w:szCs w:val="20"/>
        </w:rPr>
        <w:t xml:space="preserve"> for 2022. Location: Dallas, TX. </w:t>
      </w:r>
    </w:p>
    <w:p w14:paraId="4CE8222B" w14:textId="77777777" w:rsidR="00F764AE" w:rsidRDefault="00CD300F" w:rsidP="00F764AE">
      <w:pPr>
        <w:rPr>
          <w:sz w:val="20"/>
          <w:szCs w:val="20"/>
        </w:rPr>
      </w:pPr>
      <w:r w:rsidRPr="00CD300F">
        <w:rPr>
          <w:sz w:val="20"/>
          <w:szCs w:val="20"/>
        </w:rPr>
        <w:t xml:space="preserve">Plan is to have an in person RA in Dallas, TX for 2022; it may change of course. </w:t>
      </w:r>
      <w:bookmarkStart w:id="0" w:name="_Hlk525026873"/>
    </w:p>
    <w:p w14:paraId="6E913DB1" w14:textId="77777777" w:rsidR="00F764AE" w:rsidRDefault="00F764AE" w:rsidP="00F764AE">
      <w:pPr>
        <w:rPr>
          <w:sz w:val="20"/>
          <w:szCs w:val="20"/>
        </w:rPr>
      </w:pPr>
    </w:p>
    <w:p w14:paraId="797211AD" w14:textId="2A2DFE58" w:rsidR="00F764AE" w:rsidRDefault="00CD300F" w:rsidP="00F764AE">
      <w:pPr>
        <w:rPr>
          <w:sz w:val="20"/>
          <w:szCs w:val="20"/>
        </w:rPr>
      </w:pPr>
      <w:r w:rsidRPr="00CD300F">
        <w:rPr>
          <w:sz w:val="20"/>
          <w:szCs w:val="20"/>
        </w:rPr>
        <w:t>Statewide Telework Policy</w:t>
      </w:r>
      <w:r w:rsidR="00FC6A54">
        <w:rPr>
          <w:sz w:val="20"/>
          <w:szCs w:val="20"/>
        </w:rPr>
        <w:t xml:space="preserve"> impact bargaining update</w:t>
      </w:r>
    </w:p>
    <w:p w14:paraId="3760082F" w14:textId="77777777" w:rsidR="00FC6A54" w:rsidRDefault="00F764AE" w:rsidP="00326776">
      <w:pPr>
        <w:rPr>
          <w:sz w:val="20"/>
          <w:szCs w:val="20"/>
        </w:rPr>
      </w:pPr>
      <w:r>
        <w:rPr>
          <w:sz w:val="20"/>
          <w:szCs w:val="20"/>
        </w:rPr>
        <w:t>Ellen Pratt</w:t>
      </w:r>
      <w:r w:rsidR="005F277F">
        <w:rPr>
          <w:sz w:val="20"/>
          <w:szCs w:val="20"/>
        </w:rPr>
        <w:t xml:space="preserve"> shared </w:t>
      </w:r>
      <w:r w:rsidR="00CD300F" w:rsidRPr="00CD300F">
        <w:rPr>
          <w:sz w:val="20"/>
          <w:szCs w:val="20"/>
        </w:rPr>
        <w:t xml:space="preserve">impact bargaining </w:t>
      </w:r>
      <w:r w:rsidR="005F277F">
        <w:rPr>
          <w:sz w:val="20"/>
          <w:szCs w:val="20"/>
        </w:rPr>
        <w:t xml:space="preserve">was still in process. </w:t>
      </w:r>
      <w:r w:rsidR="00A05A25">
        <w:rPr>
          <w:sz w:val="20"/>
          <w:szCs w:val="20"/>
        </w:rPr>
        <w:t>Although Management wants to expedite the process, they are slow to respond and unwilling to</w:t>
      </w:r>
      <w:r w:rsidR="00326776">
        <w:rPr>
          <w:sz w:val="20"/>
          <w:szCs w:val="20"/>
        </w:rPr>
        <w:t xml:space="preserve"> schedule a meeting at the end of August.</w:t>
      </w:r>
    </w:p>
    <w:p w14:paraId="3B203ABE" w14:textId="77777777" w:rsidR="00FC6A54" w:rsidRDefault="00FC6A54" w:rsidP="00326776">
      <w:pPr>
        <w:rPr>
          <w:sz w:val="20"/>
          <w:szCs w:val="20"/>
        </w:rPr>
      </w:pPr>
    </w:p>
    <w:p w14:paraId="51799CF9" w14:textId="7A26BCA7" w:rsidR="00CD300F" w:rsidRPr="00CD300F" w:rsidRDefault="00CD300F" w:rsidP="00326776">
      <w:pPr>
        <w:rPr>
          <w:sz w:val="20"/>
          <w:szCs w:val="20"/>
        </w:rPr>
      </w:pPr>
      <w:r w:rsidRPr="00CD300F">
        <w:rPr>
          <w:sz w:val="20"/>
          <w:szCs w:val="20"/>
        </w:rPr>
        <w:t>Hyflex impact bargaining update</w:t>
      </w:r>
    </w:p>
    <w:p w14:paraId="15CE0330" w14:textId="77777777" w:rsidR="006B425F" w:rsidRDefault="00FC6A54" w:rsidP="006B425F">
      <w:pPr>
        <w:rPr>
          <w:sz w:val="20"/>
          <w:szCs w:val="20"/>
        </w:rPr>
      </w:pPr>
      <w:r>
        <w:rPr>
          <w:sz w:val="20"/>
          <w:szCs w:val="20"/>
        </w:rPr>
        <w:t xml:space="preserve">The implementation of hyflex at </w:t>
      </w:r>
      <w:r w:rsidR="00CD300F" w:rsidRPr="00CD300F">
        <w:rPr>
          <w:sz w:val="20"/>
          <w:szCs w:val="20"/>
        </w:rPr>
        <w:t xml:space="preserve">MWCC is putting equipment in classrooms and </w:t>
      </w:r>
      <w:r>
        <w:rPr>
          <w:sz w:val="20"/>
          <w:szCs w:val="20"/>
        </w:rPr>
        <w:t>going</w:t>
      </w:r>
      <w:r w:rsidR="00B578AA">
        <w:rPr>
          <w:sz w:val="20"/>
          <w:szCs w:val="20"/>
        </w:rPr>
        <w:t xml:space="preserve">, in contrast, </w:t>
      </w:r>
      <w:r w:rsidR="00CD300F" w:rsidRPr="00CD300F">
        <w:rPr>
          <w:sz w:val="20"/>
          <w:szCs w:val="20"/>
        </w:rPr>
        <w:t xml:space="preserve">CCCC is implementing </w:t>
      </w:r>
      <w:r w:rsidR="00B578AA">
        <w:rPr>
          <w:sz w:val="20"/>
          <w:szCs w:val="20"/>
        </w:rPr>
        <w:t xml:space="preserve">with a </w:t>
      </w:r>
      <w:r w:rsidR="00CD300F" w:rsidRPr="00CD300F">
        <w:rPr>
          <w:sz w:val="20"/>
          <w:szCs w:val="20"/>
        </w:rPr>
        <w:t>sophisticated and holistic approach</w:t>
      </w:r>
      <w:r w:rsidR="00B578AA">
        <w:rPr>
          <w:sz w:val="20"/>
          <w:szCs w:val="20"/>
        </w:rPr>
        <w:t xml:space="preserve">. </w:t>
      </w:r>
      <w:r w:rsidR="00C95124">
        <w:rPr>
          <w:sz w:val="20"/>
          <w:szCs w:val="20"/>
        </w:rPr>
        <w:t xml:space="preserve">There is agreement that </w:t>
      </w:r>
      <w:r w:rsidR="00CD300F" w:rsidRPr="00CD300F">
        <w:rPr>
          <w:sz w:val="20"/>
          <w:szCs w:val="20"/>
        </w:rPr>
        <w:t>Hyflex is online and Distance Edu agreement applies</w:t>
      </w:r>
      <w:r w:rsidR="00C95124">
        <w:rPr>
          <w:sz w:val="20"/>
          <w:szCs w:val="20"/>
        </w:rPr>
        <w:t xml:space="preserve">. Moving forward, </w:t>
      </w:r>
      <w:r w:rsidR="00CD300F" w:rsidRPr="00CD300F">
        <w:rPr>
          <w:sz w:val="20"/>
          <w:szCs w:val="20"/>
        </w:rPr>
        <w:t>information</w:t>
      </w:r>
      <w:r w:rsidR="00C95124">
        <w:rPr>
          <w:sz w:val="20"/>
          <w:szCs w:val="20"/>
        </w:rPr>
        <w:t xml:space="preserve"> will be collected</w:t>
      </w:r>
      <w:r w:rsidR="00CD300F" w:rsidRPr="00CD300F">
        <w:rPr>
          <w:sz w:val="20"/>
          <w:szCs w:val="20"/>
        </w:rPr>
        <w:t xml:space="preserve"> to understand workload impacts</w:t>
      </w:r>
      <w:r w:rsidR="00C95124">
        <w:rPr>
          <w:sz w:val="20"/>
          <w:szCs w:val="20"/>
        </w:rPr>
        <w:t xml:space="preserve"> </w:t>
      </w:r>
      <w:r w:rsidR="006B425F">
        <w:rPr>
          <w:sz w:val="20"/>
          <w:szCs w:val="20"/>
        </w:rPr>
        <w:t xml:space="preserve">to </w:t>
      </w:r>
      <w:r w:rsidR="00CD300F" w:rsidRPr="00CD300F">
        <w:rPr>
          <w:sz w:val="20"/>
          <w:szCs w:val="20"/>
        </w:rPr>
        <w:t>revisit</w:t>
      </w:r>
      <w:r w:rsidR="006B425F">
        <w:rPr>
          <w:sz w:val="20"/>
          <w:szCs w:val="20"/>
        </w:rPr>
        <w:t xml:space="preserve"> workload</w:t>
      </w:r>
      <w:r w:rsidR="00CD300F" w:rsidRPr="00CD300F">
        <w:rPr>
          <w:sz w:val="20"/>
          <w:szCs w:val="20"/>
        </w:rPr>
        <w:t xml:space="preserve"> mid semester or later</w:t>
      </w:r>
      <w:r w:rsidR="006B425F">
        <w:rPr>
          <w:sz w:val="20"/>
          <w:szCs w:val="20"/>
        </w:rPr>
        <w:t>.</w:t>
      </w:r>
    </w:p>
    <w:p w14:paraId="5A194797" w14:textId="77777777" w:rsidR="006B425F" w:rsidRDefault="006B425F" w:rsidP="006B425F">
      <w:pPr>
        <w:rPr>
          <w:sz w:val="20"/>
          <w:szCs w:val="20"/>
        </w:rPr>
      </w:pPr>
    </w:p>
    <w:p w14:paraId="7BD50CFF" w14:textId="77777777" w:rsidR="00416315" w:rsidRDefault="006B425F" w:rsidP="00416315">
      <w:pPr>
        <w:rPr>
          <w:sz w:val="20"/>
          <w:szCs w:val="20"/>
        </w:rPr>
      </w:pPr>
      <w:r>
        <w:rPr>
          <w:sz w:val="20"/>
          <w:szCs w:val="20"/>
        </w:rPr>
        <w:t xml:space="preserve">Follow up on the </w:t>
      </w:r>
      <w:r w:rsidR="00CD300F" w:rsidRPr="00CD300F">
        <w:rPr>
          <w:sz w:val="20"/>
          <w:szCs w:val="20"/>
        </w:rPr>
        <w:t xml:space="preserve">Motion </w:t>
      </w:r>
      <w:r w:rsidR="0074720D">
        <w:rPr>
          <w:sz w:val="20"/>
          <w:szCs w:val="20"/>
        </w:rPr>
        <w:t>passed at the</w:t>
      </w:r>
      <w:r w:rsidR="00CD300F" w:rsidRPr="00CD300F">
        <w:rPr>
          <w:sz w:val="20"/>
          <w:szCs w:val="20"/>
        </w:rPr>
        <w:t xml:space="preserve"> June </w:t>
      </w:r>
      <w:r w:rsidR="0074720D">
        <w:rPr>
          <w:sz w:val="20"/>
          <w:szCs w:val="20"/>
        </w:rPr>
        <w:t xml:space="preserve">BOD </w:t>
      </w:r>
      <w:r w:rsidR="00CD300F" w:rsidRPr="00CD300F">
        <w:rPr>
          <w:sz w:val="20"/>
          <w:szCs w:val="20"/>
        </w:rPr>
        <w:t xml:space="preserve">meeting </w:t>
      </w:r>
      <w:r w:rsidR="0074720D">
        <w:rPr>
          <w:sz w:val="20"/>
          <w:szCs w:val="20"/>
        </w:rPr>
        <w:t>creating an</w:t>
      </w:r>
      <w:r w:rsidR="00CD300F" w:rsidRPr="00CD300F">
        <w:rPr>
          <w:sz w:val="20"/>
          <w:szCs w:val="20"/>
        </w:rPr>
        <w:t xml:space="preserve"> ad hoc membership committee</w:t>
      </w:r>
      <w:r w:rsidR="00B66FDD">
        <w:rPr>
          <w:sz w:val="20"/>
          <w:szCs w:val="20"/>
        </w:rPr>
        <w:t xml:space="preserve">. Resources need to be in place before the work starts: </w:t>
      </w:r>
      <w:r w:rsidR="00CD300F" w:rsidRPr="00CD300F">
        <w:rPr>
          <w:sz w:val="20"/>
          <w:szCs w:val="20"/>
        </w:rPr>
        <w:t>compensation for Chair</w:t>
      </w:r>
      <w:r w:rsidR="00B66FDD">
        <w:rPr>
          <w:sz w:val="20"/>
          <w:szCs w:val="20"/>
        </w:rPr>
        <w:t>, committee c</w:t>
      </w:r>
      <w:r w:rsidR="00CD300F" w:rsidRPr="00CD300F">
        <w:rPr>
          <w:sz w:val="20"/>
          <w:szCs w:val="20"/>
        </w:rPr>
        <w:t>harge, timeframe, output</w:t>
      </w:r>
      <w:r w:rsidR="00B66FDD">
        <w:rPr>
          <w:sz w:val="20"/>
          <w:szCs w:val="20"/>
        </w:rPr>
        <w:t xml:space="preserve">. </w:t>
      </w:r>
      <w:r w:rsidR="00BA44D3">
        <w:rPr>
          <w:sz w:val="20"/>
          <w:szCs w:val="20"/>
        </w:rPr>
        <w:t>Once in place, a call for members can go out.</w:t>
      </w:r>
      <w:r w:rsidR="00416315">
        <w:rPr>
          <w:sz w:val="20"/>
          <w:szCs w:val="20"/>
        </w:rPr>
        <w:t xml:space="preserve"> There was a membership committee that resulted from a proposal by then treasurer, Gail Guarino. </w:t>
      </w:r>
    </w:p>
    <w:p w14:paraId="0B4D9D8E" w14:textId="77777777" w:rsidR="00416315" w:rsidRDefault="00416315" w:rsidP="00416315">
      <w:pPr>
        <w:rPr>
          <w:sz w:val="20"/>
          <w:szCs w:val="20"/>
        </w:rPr>
      </w:pPr>
    </w:p>
    <w:p w14:paraId="184660BA" w14:textId="1F87F618" w:rsidR="00CD300F" w:rsidRDefault="00CD300F" w:rsidP="00416315">
      <w:pPr>
        <w:rPr>
          <w:sz w:val="20"/>
          <w:szCs w:val="20"/>
        </w:rPr>
      </w:pPr>
      <w:r w:rsidRPr="00CD300F">
        <w:rPr>
          <w:sz w:val="20"/>
          <w:szCs w:val="20"/>
        </w:rPr>
        <w:t xml:space="preserve">Classification Job Titles and Updates </w:t>
      </w:r>
    </w:p>
    <w:p w14:paraId="37C589DA" w14:textId="77777777" w:rsidR="00FA44E3" w:rsidRDefault="00607134" w:rsidP="00FA44E3">
      <w:pPr>
        <w:rPr>
          <w:sz w:val="20"/>
          <w:szCs w:val="20"/>
        </w:rPr>
      </w:pPr>
      <w:r>
        <w:rPr>
          <w:sz w:val="20"/>
          <w:szCs w:val="20"/>
        </w:rPr>
        <w:t xml:space="preserve">Cathy Boudreau (MaCC) asked about ways to deal with the outdated classifications for PSMs, </w:t>
      </w:r>
      <w:r w:rsidR="00161685">
        <w:rPr>
          <w:sz w:val="20"/>
          <w:szCs w:val="20"/>
        </w:rPr>
        <w:t xml:space="preserve">denial of classification appeals with no recourse. </w:t>
      </w:r>
    </w:p>
    <w:p w14:paraId="32D7478C" w14:textId="4CD784AB" w:rsidR="00FA44E3" w:rsidRDefault="00FA44E3" w:rsidP="00FA44E3">
      <w:pPr>
        <w:rPr>
          <w:sz w:val="20"/>
          <w:szCs w:val="20"/>
        </w:rPr>
      </w:pPr>
    </w:p>
    <w:p w14:paraId="5FCD666C" w14:textId="77777777" w:rsidR="00FA44E3" w:rsidRDefault="00FA44E3" w:rsidP="00CD300F">
      <w:pPr>
        <w:rPr>
          <w:sz w:val="20"/>
          <w:szCs w:val="20"/>
        </w:rPr>
      </w:pPr>
      <w:r>
        <w:rPr>
          <w:sz w:val="20"/>
          <w:szCs w:val="20"/>
        </w:rPr>
        <w:t>M</w:t>
      </w:r>
      <w:r w:rsidR="00CD300F" w:rsidRPr="00CD300F">
        <w:rPr>
          <w:sz w:val="20"/>
          <w:szCs w:val="20"/>
        </w:rPr>
        <w:t>CCC Executive Committee meeting with MTA and letter from MTA Pres and Vice President to MCCC members. Update and discussion.</w:t>
      </w:r>
    </w:p>
    <w:p w14:paraId="6A3BDB84" w14:textId="065B5D1A" w:rsidR="00CD300F" w:rsidRPr="00CD300F" w:rsidRDefault="00FA44E3" w:rsidP="00CD300F">
      <w:pPr>
        <w:rPr>
          <w:sz w:val="20"/>
          <w:szCs w:val="20"/>
        </w:rPr>
      </w:pPr>
      <w:r>
        <w:rPr>
          <w:sz w:val="20"/>
          <w:szCs w:val="20"/>
        </w:rPr>
        <w:lastRenderedPageBreak/>
        <w:t>The Executive Committee has a p</w:t>
      </w:r>
      <w:r w:rsidR="00CD300F" w:rsidRPr="00CD300F">
        <w:rPr>
          <w:sz w:val="20"/>
          <w:szCs w:val="20"/>
        </w:rPr>
        <w:t xml:space="preserve">reliminary meeting </w:t>
      </w:r>
      <w:r>
        <w:rPr>
          <w:sz w:val="20"/>
          <w:szCs w:val="20"/>
        </w:rPr>
        <w:t xml:space="preserve">with MTA </w:t>
      </w:r>
      <w:r w:rsidR="009114BD">
        <w:rPr>
          <w:sz w:val="20"/>
          <w:szCs w:val="20"/>
        </w:rPr>
        <w:t>to</w:t>
      </w:r>
      <w:r w:rsidR="00DC4208">
        <w:rPr>
          <w:sz w:val="20"/>
          <w:szCs w:val="20"/>
        </w:rPr>
        <w:t xml:space="preserve"> </w:t>
      </w:r>
      <w:r w:rsidR="00CD300F" w:rsidRPr="00CD300F">
        <w:rPr>
          <w:sz w:val="20"/>
          <w:szCs w:val="20"/>
        </w:rPr>
        <w:t>progress toward formal mediation</w:t>
      </w:r>
      <w:r w:rsidR="00DC4208">
        <w:rPr>
          <w:sz w:val="20"/>
          <w:szCs w:val="20"/>
        </w:rPr>
        <w:t xml:space="preserve">. President Wong responded to the email from MTA Governance (signed by </w:t>
      </w:r>
      <w:r w:rsidR="00790557">
        <w:rPr>
          <w:sz w:val="20"/>
          <w:szCs w:val="20"/>
        </w:rPr>
        <w:t>N</w:t>
      </w:r>
      <w:r w:rsidR="00EE5151">
        <w:rPr>
          <w:sz w:val="20"/>
          <w:szCs w:val="20"/>
        </w:rPr>
        <w:t>ajimy</w:t>
      </w:r>
      <w:r w:rsidR="00DC4208">
        <w:rPr>
          <w:sz w:val="20"/>
          <w:szCs w:val="20"/>
        </w:rPr>
        <w:t xml:space="preserve"> and Page) </w:t>
      </w:r>
      <w:r w:rsidR="001B6F1D">
        <w:rPr>
          <w:sz w:val="20"/>
          <w:szCs w:val="20"/>
        </w:rPr>
        <w:t xml:space="preserve">that was sent to some MCCC members, bypassing MCCC. There is grave concern that management will use the content to further their campaign of union busting. Furthermore, MTA telling MCCC members not to trust their leaders and their dues are too much are </w:t>
      </w:r>
      <w:r w:rsidR="00790557">
        <w:rPr>
          <w:sz w:val="20"/>
          <w:szCs w:val="20"/>
        </w:rPr>
        <w:t>r</w:t>
      </w:r>
      <w:r w:rsidR="00CD300F" w:rsidRPr="00CD300F">
        <w:rPr>
          <w:sz w:val="20"/>
          <w:szCs w:val="20"/>
        </w:rPr>
        <w:t>ightwing anti-union talking points</w:t>
      </w:r>
      <w:r w:rsidR="00790557">
        <w:rPr>
          <w:sz w:val="20"/>
          <w:szCs w:val="20"/>
        </w:rPr>
        <w:t>. The l</w:t>
      </w:r>
      <w:r w:rsidR="00CD300F" w:rsidRPr="00CD300F">
        <w:rPr>
          <w:sz w:val="20"/>
          <w:szCs w:val="20"/>
        </w:rPr>
        <w:t xml:space="preserve">argest MA union </w:t>
      </w:r>
      <w:r w:rsidR="00790557">
        <w:rPr>
          <w:sz w:val="20"/>
          <w:szCs w:val="20"/>
        </w:rPr>
        <w:t xml:space="preserve">takes to union busting after </w:t>
      </w:r>
      <w:r w:rsidR="00CD300F" w:rsidRPr="00CD300F">
        <w:rPr>
          <w:sz w:val="20"/>
          <w:szCs w:val="20"/>
        </w:rPr>
        <w:t>agreeing to meet</w:t>
      </w:r>
      <w:r w:rsidR="00790557">
        <w:rPr>
          <w:sz w:val="20"/>
          <w:szCs w:val="20"/>
        </w:rPr>
        <w:t xml:space="preserve"> with the MCCC.</w:t>
      </w:r>
    </w:p>
    <w:p w14:paraId="62B8D83D" w14:textId="77777777" w:rsidR="000334C3" w:rsidRDefault="000334C3" w:rsidP="00CD300F">
      <w:pPr>
        <w:rPr>
          <w:sz w:val="20"/>
          <w:szCs w:val="20"/>
        </w:rPr>
      </w:pPr>
    </w:p>
    <w:p w14:paraId="15615463" w14:textId="51CCB1F6" w:rsidR="00CD300F" w:rsidRPr="00CD300F" w:rsidRDefault="000334C3" w:rsidP="00CD300F">
      <w:pPr>
        <w:rPr>
          <w:sz w:val="20"/>
          <w:szCs w:val="20"/>
        </w:rPr>
      </w:pPr>
      <w:r>
        <w:rPr>
          <w:sz w:val="20"/>
          <w:szCs w:val="20"/>
        </w:rPr>
        <w:t xml:space="preserve">With Attorney McDonald’s guidance, the Executive Committee proposes </w:t>
      </w:r>
      <w:r w:rsidR="00CD300F" w:rsidRPr="00CD300F">
        <w:rPr>
          <w:sz w:val="20"/>
          <w:szCs w:val="20"/>
        </w:rPr>
        <w:t>3 more meetings with MTA</w:t>
      </w:r>
      <w:r w:rsidR="00FB1352">
        <w:rPr>
          <w:sz w:val="20"/>
          <w:szCs w:val="20"/>
        </w:rPr>
        <w:t xml:space="preserve"> and i</w:t>
      </w:r>
      <w:r w:rsidR="00CD300F" w:rsidRPr="00CD300F">
        <w:rPr>
          <w:sz w:val="20"/>
          <w:szCs w:val="20"/>
        </w:rPr>
        <w:t xml:space="preserve">f </w:t>
      </w:r>
      <w:r w:rsidR="00FB1352">
        <w:rPr>
          <w:sz w:val="20"/>
          <w:szCs w:val="20"/>
        </w:rPr>
        <w:t xml:space="preserve">there is no </w:t>
      </w:r>
      <w:r w:rsidR="00CD300F" w:rsidRPr="00CD300F">
        <w:rPr>
          <w:sz w:val="20"/>
          <w:szCs w:val="20"/>
        </w:rPr>
        <w:t xml:space="preserve">progress </w:t>
      </w:r>
      <w:r w:rsidR="00FB1352">
        <w:rPr>
          <w:sz w:val="20"/>
          <w:szCs w:val="20"/>
        </w:rPr>
        <w:t xml:space="preserve">we </w:t>
      </w:r>
      <w:r w:rsidR="00CD300F" w:rsidRPr="00CD300F">
        <w:rPr>
          <w:sz w:val="20"/>
          <w:szCs w:val="20"/>
        </w:rPr>
        <w:t>go to mediation</w:t>
      </w:r>
      <w:r w:rsidR="00FB1352">
        <w:rPr>
          <w:sz w:val="20"/>
          <w:szCs w:val="20"/>
        </w:rPr>
        <w:t xml:space="preserve">. </w:t>
      </w:r>
    </w:p>
    <w:p w14:paraId="091B97E2" w14:textId="77777777" w:rsidR="00CD300F" w:rsidRPr="00CD300F" w:rsidRDefault="00CD300F" w:rsidP="00CD300F">
      <w:pPr>
        <w:rPr>
          <w:sz w:val="20"/>
          <w:szCs w:val="20"/>
        </w:rPr>
      </w:pPr>
      <w:r w:rsidRPr="00CD300F">
        <w:rPr>
          <w:sz w:val="20"/>
          <w:szCs w:val="20"/>
        </w:rPr>
        <w:t xml:space="preserve">MOTION: </w:t>
      </w:r>
      <w:bookmarkStart w:id="1" w:name="_Hlk80198227"/>
      <w:r w:rsidRPr="00CD300F">
        <w:rPr>
          <w:sz w:val="20"/>
          <w:szCs w:val="20"/>
        </w:rPr>
        <w:t>The MCCC proceed with recommendation from our Attorney per DRAFT letter from Alan McDonald.</w:t>
      </w:r>
      <w:bookmarkEnd w:id="1"/>
      <w:r w:rsidRPr="00CD300F">
        <w:rPr>
          <w:sz w:val="20"/>
          <w:szCs w:val="20"/>
        </w:rPr>
        <w:t xml:space="preserve"> (Shivers/Putnam)</w:t>
      </w:r>
    </w:p>
    <w:p w14:paraId="36CE5076" w14:textId="77777777" w:rsidR="000625EC" w:rsidRDefault="00CD300F" w:rsidP="000625EC">
      <w:pPr>
        <w:rPr>
          <w:sz w:val="20"/>
          <w:szCs w:val="20"/>
        </w:rPr>
      </w:pPr>
      <w:r w:rsidRPr="00CD300F">
        <w:rPr>
          <w:sz w:val="20"/>
          <w:szCs w:val="20"/>
        </w:rPr>
        <w:t>Substitut</w:t>
      </w:r>
      <w:r w:rsidR="001D3F35">
        <w:rPr>
          <w:sz w:val="20"/>
          <w:szCs w:val="20"/>
        </w:rPr>
        <w:t>e Motion</w:t>
      </w:r>
      <w:r w:rsidRPr="00CD300F">
        <w:rPr>
          <w:sz w:val="20"/>
          <w:szCs w:val="20"/>
        </w:rPr>
        <w:t>: The MCCC proceed with the recommendation from Alan McDonald to meet with the MTA leadership that includes a stipulation that after three (3) meetings without progress toward resolution there will be an automatic move to mediation. The MCCC committee will be appointed by the Executive Committee. (Pratt/Boudreau) Passed.</w:t>
      </w:r>
      <w:bookmarkEnd w:id="0"/>
    </w:p>
    <w:p w14:paraId="062BC40E" w14:textId="77777777" w:rsidR="000625EC" w:rsidRDefault="000625EC" w:rsidP="000625EC">
      <w:pPr>
        <w:rPr>
          <w:sz w:val="20"/>
          <w:szCs w:val="20"/>
        </w:rPr>
      </w:pPr>
    </w:p>
    <w:p w14:paraId="4B3E29C0" w14:textId="4863EABB" w:rsidR="00CD300F" w:rsidRPr="00CD300F" w:rsidRDefault="000625EC" w:rsidP="000625EC">
      <w:pPr>
        <w:rPr>
          <w:sz w:val="20"/>
          <w:szCs w:val="20"/>
        </w:rPr>
      </w:pPr>
      <w:r>
        <w:rPr>
          <w:sz w:val="20"/>
          <w:szCs w:val="20"/>
        </w:rPr>
        <w:t>Meeting adjourned</w:t>
      </w:r>
      <w:r w:rsidR="00CD300F" w:rsidRPr="00CD300F">
        <w:rPr>
          <w:sz w:val="20"/>
          <w:szCs w:val="20"/>
        </w:rPr>
        <w:t xml:space="preserve"> at 5:24 p.m. </w:t>
      </w:r>
    </w:p>
    <w:p w14:paraId="67BAB6CC" w14:textId="77777777" w:rsidR="002D7EB7" w:rsidRPr="002B7E11" w:rsidRDefault="002D7EB7" w:rsidP="0027705E">
      <w:pPr>
        <w:rPr>
          <w:sz w:val="20"/>
          <w:szCs w:val="20"/>
        </w:rPr>
      </w:pPr>
    </w:p>
    <w:p w14:paraId="226D8349" w14:textId="360D9EAB" w:rsidR="00364CB7" w:rsidRPr="002B7E11" w:rsidRDefault="00364CB7">
      <w:pPr>
        <w:rPr>
          <w:i/>
          <w:iCs/>
          <w:sz w:val="20"/>
          <w:szCs w:val="20"/>
        </w:rPr>
      </w:pPr>
      <w:r w:rsidRPr="002B7E11">
        <w:rPr>
          <w:i/>
          <w:iCs/>
          <w:sz w:val="20"/>
          <w:szCs w:val="20"/>
        </w:rPr>
        <w:t>Submitted by Ellen Pratt, MCCC Secretary</w:t>
      </w:r>
    </w:p>
    <w:sectPr w:rsidR="00364CB7" w:rsidRPr="002B7E11" w:rsidSect="00364CB7">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1873CE" w14:textId="77777777" w:rsidR="008A46B6" w:rsidRDefault="008A46B6" w:rsidP="00364CB7">
      <w:r>
        <w:separator/>
      </w:r>
    </w:p>
  </w:endnote>
  <w:endnote w:type="continuationSeparator" w:id="0">
    <w:p w14:paraId="5E191C8C" w14:textId="77777777" w:rsidR="008A46B6" w:rsidRDefault="008A46B6" w:rsidP="00364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B169E" w14:textId="77777777" w:rsidR="00260988" w:rsidRDefault="002609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7991338"/>
      <w:docPartObj>
        <w:docPartGallery w:val="Page Numbers (Bottom of Page)"/>
        <w:docPartUnique/>
      </w:docPartObj>
    </w:sdtPr>
    <w:sdtEndPr/>
    <w:sdtContent>
      <w:sdt>
        <w:sdtPr>
          <w:id w:val="-1769616900"/>
          <w:docPartObj>
            <w:docPartGallery w:val="Page Numbers (Top of Page)"/>
            <w:docPartUnique/>
          </w:docPartObj>
        </w:sdtPr>
        <w:sdtEndPr/>
        <w:sdtContent>
          <w:p w14:paraId="4F6DBC44" w14:textId="03F95846" w:rsidR="00364CB7" w:rsidRDefault="00364CB7">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09ACD6D0" w14:textId="77777777" w:rsidR="00364CB7" w:rsidRDefault="00364C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5EF45" w14:textId="77777777" w:rsidR="00260988" w:rsidRDefault="002609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BCF05" w14:textId="77777777" w:rsidR="008A46B6" w:rsidRDefault="008A46B6" w:rsidP="00364CB7">
      <w:r>
        <w:separator/>
      </w:r>
    </w:p>
  </w:footnote>
  <w:footnote w:type="continuationSeparator" w:id="0">
    <w:p w14:paraId="7CFDC69D" w14:textId="77777777" w:rsidR="008A46B6" w:rsidRDefault="008A46B6" w:rsidP="00364C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430A1" w14:textId="77777777" w:rsidR="00260988" w:rsidRDefault="002609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167FB" w14:textId="24EDA3AB" w:rsidR="00364CB7" w:rsidRPr="00364CB7" w:rsidRDefault="00364CB7" w:rsidP="00364CB7">
    <w:pPr>
      <w:pBdr>
        <w:bottom w:val="single" w:sz="4" w:space="1" w:color="auto"/>
      </w:pBdr>
      <w:jc w:val="center"/>
      <w:rPr>
        <w:rFonts w:ascii="Arial" w:hAnsi="Arial"/>
        <w:b/>
        <w:color w:val="000000" w:themeColor="text1"/>
        <w:spacing w:val="30"/>
        <w:sz w:val="28"/>
      </w:rPr>
    </w:pPr>
    <w:r w:rsidRPr="00364CB7">
      <w:rPr>
        <w:rFonts w:ascii="Arial" w:hAnsi="Arial"/>
        <w:b/>
        <w:color w:val="000000" w:themeColor="text1"/>
        <w:spacing w:val="30"/>
        <w:sz w:val="56"/>
      </w:rPr>
      <w:t>M</w:t>
    </w:r>
    <w:r w:rsidRPr="00364CB7">
      <w:rPr>
        <w:rFonts w:ascii="Arial" w:hAnsi="Arial"/>
        <w:b/>
        <w:color w:val="000000" w:themeColor="text1"/>
        <w:spacing w:val="30"/>
        <w:sz w:val="28"/>
      </w:rPr>
      <w:t xml:space="preserve">assachusetts </w:t>
    </w:r>
    <w:r w:rsidRPr="00364CB7">
      <w:rPr>
        <w:rFonts w:ascii="Arial" w:hAnsi="Arial"/>
        <w:b/>
        <w:color w:val="000000" w:themeColor="text1"/>
        <w:spacing w:val="30"/>
        <w:sz w:val="56"/>
      </w:rPr>
      <w:t>C</w:t>
    </w:r>
    <w:r w:rsidRPr="00364CB7">
      <w:rPr>
        <w:rFonts w:ascii="Arial" w:hAnsi="Arial"/>
        <w:b/>
        <w:color w:val="000000" w:themeColor="text1"/>
        <w:spacing w:val="30"/>
        <w:sz w:val="28"/>
      </w:rPr>
      <w:t xml:space="preserve">ommunity </w:t>
    </w:r>
    <w:r w:rsidRPr="00364CB7">
      <w:rPr>
        <w:rFonts w:ascii="Arial" w:hAnsi="Arial"/>
        <w:b/>
        <w:color w:val="000000" w:themeColor="text1"/>
        <w:spacing w:val="30"/>
        <w:sz w:val="56"/>
      </w:rPr>
      <w:t>C</w:t>
    </w:r>
    <w:r w:rsidRPr="00364CB7">
      <w:rPr>
        <w:rFonts w:ascii="Arial" w:hAnsi="Arial"/>
        <w:b/>
        <w:color w:val="000000" w:themeColor="text1"/>
        <w:spacing w:val="30"/>
        <w:sz w:val="28"/>
      </w:rPr>
      <w:t xml:space="preserve">ollege </w:t>
    </w:r>
    <w:r w:rsidRPr="00364CB7">
      <w:rPr>
        <w:rFonts w:ascii="Arial" w:hAnsi="Arial"/>
        <w:b/>
        <w:color w:val="000000" w:themeColor="text1"/>
        <w:spacing w:val="30"/>
        <w:sz w:val="56"/>
      </w:rPr>
      <w:t>C</w:t>
    </w:r>
    <w:r w:rsidRPr="00364CB7">
      <w:rPr>
        <w:rFonts w:ascii="Arial" w:hAnsi="Arial"/>
        <w:b/>
        <w:color w:val="000000" w:themeColor="text1"/>
        <w:spacing w:val="30"/>
        <w:sz w:val="28"/>
      </w:rPr>
      <w:t>ouncil</w:t>
    </w:r>
  </w:p>
  <w:tbl>
    <w:tblPr>
      <w:tblW w:w="10080" w:type="dxa"/>
      <w:tblLayout w:type="fixed"/>
      <w:tblCellMar>
        <w:left w:w="80" w:type="dxa"/>
        <w:right w:w="80" w:type="dxa"/>
      </w:tblCellMar>
      <w:tblLook w:val="0000" w:firstRow="0" w:lastRow="0" w:firstColumn="0" w:lastColumn="0" w:noHBand="0" w:noVBand="0"/>
    </w:tblPr>
    <w:tblGrid>
      <w:gridCol w:w="3392"/>
      <w:gridCol w:w="2494"/>
      <w:gridCol w:w="4194"/>
    </w:tblGrid>
    <w:tr w:rsidR="00364CB7" w:rsidRPr="00364CB7" w14:paraId="4666FF0B" w14:textId="77777777" w:rsidTr="00364CB7">
      <w:tc>
        <w:tcPr>
          <w:tcW w:w="3392" w:type="dxa"/>
          <w:vAlign w:val="center"/>
        </w:tcPr>
        <w:p w14:paraId="54CEE04C" w14:textId="77777777" w:rsidR="00364CB7" w:rsidRPr="00364CB7" w:rsidRDefault="00364CB7" w:rsidP="00364CB7">
          <w:pPr>
            <w:spacing w:before="120"/>
            <w:rPr>
              <w:rFonts w:ascii="Arial" w:hAnsi="Arial"/>
              <w:b/>
              <w:color w:val="000000" w:themeColor="text1"/>
              <w:sz w:val="18"/>
            </w:rPr>
          </w:pPr>
          <w:r w:rsidRPr="00364CB7">
            <w:rPr>
              <w:rFonts w:ascii="Arial" w:hAnsi="Arial"/>
              <w:b/>
              <w:color w:val="000000" w:themeColor="text1"/>
              <w:sz w:val="18"/>
            </w:rPr>
            <w:t>Margaret Wong, President</w:t>
          </w:r>
        </w:p>
        <w:p w14:paraId="1F7FB4D4" w14:textId="77777777" w:rsidR="00364CB7" w:rsidRPr="00364CB7" w:rsidRDefault="00364CB7" w:rsidP="00364CB7">
          <w:pPr>
            <w:rPr>
              <w:rFonts w:ascii="Arial" w:hAnsi="Arial"/>
              <w:b/>
              <w:color w:val="000000" w:themeColor="text1"/>
              <w:sz w:val="18"/>
            </w:rPr>
          </w:pPr>
          <w:r w:rsidRPr="00364CB7">
            <w:rPr>
              <w:rFonts w:ascii="Arial" w:hAnsi="Arial"/>
              <w:b/>
              <w:color w:val="000000" w:themeColor="text1"/>
              <w:sz w:val="18"/>
            </w:rPr>
            <w:t>Rosemarie Freeland, Vice President</w:t>
          </w:r>
        </w:p>
        <w:p w14:paraId="0148EE1B" w14:textId="77777777" w:rsidR="00364CB7" w:rsidRPr="00364CB7" w:rsidRDefault="00364CB7" w:rsidP="00364CB7">
          <w:pPr>
            <w:rPr>
              <w:rFonts w:ascii="Arial" w:hAnsi="Arial"/>
              <w:b/>
              <w:color w:val="000000" w:themeColor="text1"/>
              <w:sz w:val="18"/>
            </w:rPr>
          </w:pPr>
          <w:r w:rsidRPr="00364CB7">
            <w:rPr>
              <w:rFonts w:ascii="Arial" w:hAnsi="Arial"/>
              <w:b/>
              <w:color w:val="000000" w:themeColor="text1"/>
              <w:sz w:val="18"/>
            </w:rPr>
            <w:t>Henry (Chip)  Bradford, Treasurer</w:t>
          </w:r>
        </w:p>
        <w:p w14:paraId="65E3210D" w14:textId="77777777" w:rsidR="00364CB7" w:rsidRPr="00364CB7" w:rsidRDefault="00364CB7" w:rsidP="00364CB7">
          <w:pPr>
            <w:rPr>
              <w:rFonts w:ascii="Arial" w:hAnsi="Arial"/>
              <w:b/>
              <w:color w:val="000000" w:themeColor="text1"/>
              <w:sz w:val="18"/>
            </w:rPr>
          </w:pPr>
          <w:r w:rsidRPr="00364CB7">
            <w:rPr>
              <w:rFonts w:ascii="Arial" w:hAnsi="Arial"/>
              <w:b/>
              <w:color w:val="000000" w:themeColor="text1"/>
              <w:sz w:val="18"/>
            </w:rPr>
            <w:t>Ellen Pratt, Secretary</w:t>
          </w:r>
        </w:p>
      </w:tc>
      <w:tc>
        <w:tcPr>
          <w:tcW w:w="2494" w:type="dxa"/>
          <w:vAlign w:val="center"/>
        </w:tcPr>
        <w:p w14:paraId="5577E61C" w14:textId="2EC86583" w:rsidR="00364CB7" w:rsidRPr="00364CB7" w:rsidRDefault="00364CB7" w:rsidP="00364CB7">
          <w:pPr>
            <w:jc w:val="center"/>
            <w:rPr>
              <w:rFonts w:ascii="Arial" w:hAnsi="Arial"/>
              <w:b/>
              <w:color w:val="000000" w:themeColor="text1"/>
            </w:rPr>
          </w:pPr>
          <w:r w:rsidRPr="00364CB7">
            <w:rPr>
              <w:rFonts w:ascii="Arial" w:hAnsi="Arial"/>
              <w:b/>
              <w:noProof/>
              <w:color w:val="000000" w:themeColor="text1"/>
            </w:rPr>
            <w:drawing>
              <wp:anchor distT="0" distB="0" distL="114300" distR="114300" simplePos="0" relativeHeight="251657216" behindDoc="0" locked="0" layoutInCell="1" allowOverlap="1" wp14:anchorId="58EB0C95" wp14:editId="18FCFE81">
                <wp:simplePos x="0" y="0"/>
                <wp:positionH relativeFrom="column">
                  <wp:posOffset>244475</wp:posOffset>
                </wp:positionH>
                <wp:positionV relativeFrom="paragraph">
                  <wp:posOffset>1905</wp:posOffset>
                </wp:positionV>
                <wp:extent cx="1526540" cy="705485"/>
                <wp:effectExtent l="0" t="0" r="0" b="0"/>
                <wp:wrapNone/>
                <wp:docPr id="1" name="Picture 1" descr="MC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CC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6540" cy="70548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194" w:type="dxa"/>
          <w:vAlign w:val="center"/>
        </w:tcPr>
        <w:p w14:paraId="73C3A52C" w14:textId="3CBC5263" w:rsidR="00364CB7" w:rsidRPr="00364CB7" w:rsidRDefault="00364CB7" w:rsidP="00364CB7">
          <w:pPr>
            <w:spacing w:before="120"/>
            <w:jc w:val="right"/>
            <w:rPr>
              <w:rFonts w:ascii="Arial" w:hAnsi="Arial"/>
              <w:b/>
              <w:color w:val="000000" w:themeColor="text1"/>
              <w:sz w:val="18"/>
            </w:rPr>
          </w:pPr>
          <w:r w:rsidRPr="00364CB7">
            <w:rPr>
              <w:rFonts w:ascii="Arial" w:hAnsi="Arial"/>
              <w:b/>
              <w:color w:val="000000" w:themeColor="text1"/>
              <w:sz w:val="18"/>
            </w:rPr>
            <w:t>Don Williams, Communications</w:t>
          </w:r>
        </w:p>
        <w:p w14:paraId="33A4837E" w14:textId="77777777" w:rsidR="00364CB7" w:rsidRPr="00364CB7" w:rsidRDefault="00364CB7" w:rsidP="00364CB7">
          <w:pPr>
            <w:jc w:val="right"/>
            <w:rPr>
              <w:rFonts w:ascii="Arial" w:hAnsi="Arial"/>
              <w:b/>
              <w:color w:val="000000" w:themeColor="text1"/>
              <w:sz w:val="18"/>
            </w:rPr>
          </w:pPr>
          <w:r w:rsidRPr="00364CB7">
            <w:rPr>
              <w:rFonts w:ascii="Arial" w:hAnsi="Arial"/>
              <w:b/>
              <w:color w:val="000000" w:themeColor="text1"/>
              <w:sz w:val="18"/>
            </w:rPr>
            <w:t>Dennis Fitzgerald, Day Grievance</w:t>
          </w:r>
        </w:p>
        <w:p w14:paraId="49555203" w14:textId="77777777" w:rsidR="00364CB7" w:rsidRPr="00364CB7" w:rsidRDefault="00364CB7" w:rsidP="00364CB7">
          <w:pPr>
            <w:jc w:val="right"/>
            <w:rPr>
              <w:rFonts w:ascii="Arial" w:hAnsi="Arial"/>
              <w:b/>
              <w:color w:val="000000" w:themeColor="text1"/>
              <w:sz w:val="18"/>
            </w:rPr>
          </w:pPr>
          <w:r w:rsidRPr="00364CB7">
            <w:rPr>
              <w:rFonts w:ascii="Arial" w:hAnsi="Arial"/>
              <w:b/>
              <w:color w:val="000000" w:themeColor="text1"/>
              <w:sz w:val="18"/>
            </w:rPr>
            <w:t>Joseph Rizzo, DCE Grievance</w:t>
          </w:r>
        </w:p>
        <w:p w14:paraId="693823BD" w14:textId="77777777" w:rsidR="00364CB7" w:rsidRPr="00364CB7" w:rsidRDefault="00364CB7" w:rsidP="00364CB7">
          <w:pPr>
            <w:jc w:val="right"/>
            <w:rPr>
              <w:rFonts w:ascii="Arial" w:hAnsi="Arial"/>
              <w:b/>
              <w:color w:val="000000" w:themeColor="text1"/>
              <w:sz w:val="18"/>
            </w:rPr>
          </w:pPr>
          <w:r w:rsidRPr="00364CB7">
            <w:rPr>
              <w:rFonts w:ascii="Arial" w:hAnsi="Arial"/>
              <w:b/>
              <w:color w:val="000000" w:themeColor="text1"/>
              <w:sz w:val="18"/>
            </w:rPr>
            <w:t>Hilaire Jean-Gilles, Research</w:t>
          </w:r>
        </w:p>
        <w:p w14:paraId="29C00405" w14:textId="77777777" w:rsidR="00364CB7" w:rsidRPr="00364CB7" w:rsidRDefault="00364CB7" w:rsidP="00364CB7">
          <w:pPr>
            <w:jc w:val="right"/>
            <w:rPr>
              <w:rFonts w:ascii="Arial" w:hAnsi="Arial"/>
              <w:b/>
              <w:color w:val="000000" w:themeColor="text1"/>
              <w:sz w:val="18"/>
            </w:rPr>
          </w:pPr>
          <w:r w:rsidRPr="00364CB7">
            <w:rPr>
              <w:rFonts w:ascii="Arial" w:hAnsi="Arial"/>
              <w:b/>
              <w:color w:val="000000" w:themeColor="text1"/>
              <w:sz w:val="18"/>
            </w:rPr>
            <w:t>Tom Powers, Webmaster</w:t>
          </w:r>
        </w:p>
      </w:tc>
    </w:tr>
  </w:tbl>
  <w:p w14:paraId="7134D0BF" w14:textId="5B669FC0" w:rsidR="00364CB7" w:rsidRDefault="00364CB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4A747" w14:textId="77777777" w:rsidR="00260988" w:rsidRDefault="002609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597563"/>
    <w:multiLevelType w:val="hybridMultilevel"/>
    <w:tmpl w:val="C86A1222"/>
    <w:lvl w:ilvl="0" w:tplc="000F0409">
      <w:start w:val="1"/>
      <w:numFmt w:val="decimal"/>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lvl>
    <w:lvl w:ilvl="2" w:tplc="001B0409">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 w15:restartNumberingAfterBreak="0">
    <w:nsid w:val="48E67315"/>
    <w:multiLevelType w:val="hybridMultilevel"/>
    <w:tmpl w:val="46DA7DDE"/>
    <w:lvl w:ilvl="0" w:tplc="04090001">
      <w:start w:val="1"/>
      <w:numFmt w:val="bullet"/>
      <w:lvlText w:val=""/>
      <w:lvlJc w:val="left"/>
      <w:pPr>
        <w:tabs>
          <w:tab w:val="num" w:pos="720"/>
        </w:tabs>
        <w:ind w:left="720" w:hanging="360"/>
      </w:pPr>
      <w:rPr>
        <w:rFonts w:ascii="Symbol" w:hAnsi="Symbol" w:hint="default"/>
      </w:rPr>
    </w:lvl>
    <w:lvl w:ilvl="1" w:tplc="04090015">
      <w:start w:val="1"/>
      <w:numFmt w:val="upperLetter"/>
      <w:lvlText w:val="%2."/>
      <w:lvlJc w:val="left"/>
      <w:pPr>
        <w:tabs>
          <w:tab w:val="num" w:pos="1440"/>
        </w:tabs>
        <w:ind w:left="1440" w:hanging="360"/>
      </w:pPr>
    </w:lvl>
    <w:lvl w:ilvl="2" w:tplc="001B0409">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CB7"/>
    <w:rsid w:val="00001511"/>
    <w:rsid w:val="0001064D"/>
    <w:rsid w:val="000334C3"/>
    <w:rsid w:val="000441F5"/>
    <w:rsid w:val="000466E3"/>
    <w:rsid w:val="000625EC"/>
    <w:rsid w:val="00063207"/>
    <w:rsid w:val="00080440"/>
    <w:rsid w:val="000D0BE2"/>
    <w:rsid w:val="00106C34"/>
    <w:rsid w:val="001124AF"/>
    <w:rsid w:val="00141609"/>
    <w:rsid w:val="00161685"/>
    <w:rsid w:val="0017508B"/>
    <w:rsid w:val="001750B2"/>
    <w:rsid w:val="001B6F1D"/>
    <w:rsid w:val="001C3167"/>
    <w:rsid w:val="001D3F35"/>
    <w:rsid w:val="00253AD7"/>
    <w:rsid w:val="00256ECB"/>
    <w:rsid w:val="00260988"/>
    <w:rsid w:val="0027705E"/>
    <w:rsid w:val="00283801"/>
    <w:rsid w:val="002B7E11"/>
    <w:rsid w:val="002D7EB7"/>
    <w:rsid w:val="002F44B9"/>
    <w:rsid w:val="00326776"/>
    <w:rsid w:val="00344B40"/>
    <w:rsid w:val="00364CB7"/>
    <w:rsid w:val="0036552A"/>
    <w:rsid w:val="00390416"/>
    <w:rsid w:val="003A49A3"/>
    <w:rsid w:val="00406D7B"/>
    <w:rsid w:val="0040768C"/>
    <w:rsid w:val="00416315"/>
    <w:rsid w:val="00427378"/>
    <w:rsid w:val="00431025"/>
    <w:rsid w:val="0044047E"/>
    <w:rsid w:val="0044153D"/>
    <w:rsid w:val="00454986"/>
    <w:rsid w:val="004949C1"/>
    <w:rsid w:val="004C3116"/>
    <w:rsid w:val="004C6C6E"/>
    <w:rsid w:val="004F47BA"/>
    <w:rsid w:val="004F747B"/>
    <w:rsid w:val="0050460B"/>
    <w:rsid w:val="00534940"/>
    <w:rsid w:val="00541469"/>
    <w:rsid w:val="005552B9"/>
    <w:rsid w:val="00564B14"/>
    <w:rsid w:val="005D2E97"/>
    <w:rsid w:val="005E5039"/>
    <w:rsid w:val="005F277F"/>
    <w:rsid w:val="006068D1"/>
    <w:rsid w:val="00607134"/>
    <w:rsid w:val="006262DF"/>
    <w:rsid w:val="00675934"/>
    <w:rsid w:val="00681C9F"/>
    <w:rsid w:val="006B425F"/>
    <w:rsid w:val="00723059"/>
    <w:rsid w:val="00736280"/>
    <w:rsid w:val="0074720D"/>
    <w:rsid w:val="00750772"/>
    <w:rsid w:val="00790557"/>
    <w:rsid w:val="00800639"/>
    <w:rsid w:val="008034D1"/>
    <w:rsid w:val="00824D2A"/>
    <w:rsid w:val="00861E8D"/>
    <w:rsid w:val="00893E83"/>
    <w:rsid w:val="008A46B6"/>
    <w:rsid w:val="008E6A0C"/>
    <w:rsid w:val="00900E66"/>
    <w:rsid w:val="009114BD"/>
    <w:rsid w:val="00921BC0"/>
    <w:rsid w:val="00961EFE"/>
    <w:rsid w:val="009853FB"/>
    <w:rsid w:val="00991378"/>
    <w:rsid w:val="009C4DA3"/>
    <w:rsid w:val="009E5837"/>
    <w:rsid w:val="009F1093"/>
    <w:rsid w:val="00A05A25"/>
    <w:rsid w:val="00A065C4"/>
    <w:rsid w:val="00A13FD1"/>
    <w:rsid w:val="00AA1420"/>
    <w:rsid w:val="00AA2190"/>
    <w:rsid w:val="00AC1DC0"/>
    <w:rsid w:val="00AD51D9"/>
    <w:rsid w:val="00B03F7D"/>
    <w:rsid w:val="00B14BF3"/>
    <w:rsid w:val="00B23154"/>
    <w:rsid w:val="00B31890"/>
    <w:rsid w:val="00B46457"/>
    <w:rsid w:val="00B47957"/>
    <w:rsid w:val="00B578AA"/>
    <w:rsid w:val="00B66FDD"/>
    <w:rsid w:val="00B81A82"/>
    <w:rsid w:val="00B86688"/>
    <w:rsid w:val="00BA2356"/>
    <w:rsid w:val="00BA44D3"/>
    <w:rsid w:val="00BE27FB"/>
    <w:rsid w:val="00BF321E"/>
    <w:rsid w:val="00C01719"/>
    <w:rsid w:val="00C26F45"/>
    <w:rsid w:val="00C41CFF"/>
    <w:rsid w:val="00C748D5"/>
    <w:rsid w:val="00C75044"/>
    <w:rsid w:val="00C76BC9"/>
    <w:rsid w:val="00C82AC2"/>
    <w:rsid w:val="00C95124"/>
    <w:rsid w:val="00CD300F"/>
    <w:rsid w:val="00CF0121"/>
    <w:rsid w:val="00CF3822"/>
    <w:rsid w:val="00D346E5"/>
    <w:rsid w:val="00D93663"/>
    <w:rsid w:val="00DC4208"/>
    <w:rsid w:val="00DC7C50"/>
    <w:rsid w:val="00DD123E"/>
    <w:rsid w:val="00DF78C7"/>
    <w:rsid w:val="00E12DCE"/>
    <w:rsid w:val="00E40276"/>
    <w:rsid w:val="00E72E23"/>
    <w:rsid w:val="00EB3B13"/>
    <w:rsid w:val="00EC4D7F"/>
    <w:rsid w:val="00EE5151"/>
    <w:rsid w:val="00EF5467"/>
    <w:rsid w:val="00F01117"/>
    <w:rsid w:val="00F12A44"/>
    <w:rsid w:val="00F17DEA"/>
    <w:rsid w:val="00F31AC8"/>
    <w:rsid w:val="00F35A9E"/>
    <w:rsid w:val="00F46D1F"/>
    <w:rsid w:val="00F55932"/>
    <w:rsid w:val="00F74E5F"/>
    <w:rsid w:val="00F764AE"/>
    <w:rsid w:val="00FA44E3"/>
    <w:rsid w:val="00FB1352"/>
    <w:rsid w:val="00FC6A54"/>
    <w:rsid w:val="00FD0E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FB74B91"/>
  <w15:chartTrackingRefBased/>
  <w15:docId w15:val="{8532480B-DADF-4674-98EB-3D74C30BC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4CB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4CB7"/>
    <w:pPr>
      <w:tabs>
        <w:tab w:val="center" w:pos="4680"/>
        <w:tab w:val="right" w:pos="9360"/>
      </w:tabs>
    </w:pPr>
  </w:style>
  <w:style w:type="character" w:customStyle="1" w:styleId="HeaderChar">
    <w:name w:val="Header Char"/>
    <w:basedOn w:val="DefaultParagraphFont"/>
    <w:link w:val="Header"/>
    <w:uiPriority w:val="99"/>
    <w:rsid w:val="00364CB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64CB7"/>
    <w:pPr>
      <w:tabs>
        <w:tab w:val="center" w:pos="4680"/>
        <w:tab w:val="right" w:pos="9360"/>
      </w:tabs>
    </w:pPr>
  </w:style>
  <w:style w:type="character" w:customStyle="1" w:styleId="FooterChar">
    <w:name w:val="Footer Char"/>
    <w:basedOn w:val="DefaultParagraphFont"/>
    <w:link w:val="Footer"/>
    <w:uiPriority w:val="99"/>
    <w:rsid w:val="00364CB7"/>
    <w:rPr>
      <w:rFonts w:ascii="Times New Roman" w:eastAsia="Times New Roman" w:hAnsi="Times New Roman" w:cs="Times New Roman"/>
      <w:sz w:val="24"/>
      <w:szCs w:val="24"/>
    </w:rPr>
  </w:style>
  <w:style w:type="paragraph" w:styleId="Subtitle">
    <w:name w:val="Subtitle"/>
    <w:basedOn w:val="Normal"/>
    <w:next w:val="Normal"/>
    <w:link w:val="SubtitleChar"/>
    <w:uiPriority w:val="11"/>
    <w:qFormat/>
    <w:rsid w:val="00364CB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364CB7"/>
    <w:rPr>
      <w:rFonts w:eastAsiaTheme="minorEastAsia"/>
      <w:color w:val="5A5A5A" w:themeColor="text1" w:themeTint="A5"/>
      <w:spacing w:val="15"/>
    </w:rPr>
  </w:style>
  <w:style w:type="character" w:styleId="Hyperlink">
    <w:name w:val="Hyperlink"/>
    <w:basedOn w:val="DefaultParagraphFont"/>
    <w:uiPriority w:val="99"/>
    <w:unhideWhenUsed/>
    <w:rsid w:val="000D0BE2"/>
    <w:rPr>
      <w:color w:val="0563C1" w:themeColor="hyperlink"/>
      <w:u w:val="single"/>
    </w:rPr>
  </w:style>
  <w:style w:type="character" w:styleId="UnresolvedMention">
    <w:name w:val="Unresolved Mention"/>
    <w:basedOn w:val="DefaultParagraphFont"/>
    <w:uiPriority w:val="99"/>
    <w:semiHidden/>
    <w:unhideWhenUsed/>
    <w:rsid w:val="000D0B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mccc-union.org/mccc-research-coordinato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1259</Words>
  <Characters>7181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Pratt</dc:creator>
  <cp:keywords/>
  <dc:description/>
  <cp:lastModifiedBy>Ellen Pratt</cp:lastModifiedBy>
  <cp:revision>5</cp:revision>
  <cp:lastPrinted>2021-09-25T18:31:00Z</cp:lastPrinted>
  <dcterms:created xsi:type="dcterms:W3CDTF">2021-09-17T14:42:00Z</dcterms:created>
  <dcterms:modified xsi:type="dcterms:W3CDTF">2021-09-25T18:31:00Z</dcterms:modified>
</cp:coreProperties>
</file>