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36204"/>
        <w:docPartObj>
          <w:docPartGallery w:val="Cover Pages"/>
          <w:docPartUnique/>
        </w:docPartObj>
      </w:sdtPr>
      <w:sdtEndPr>
        <w:rPr>
          <w:rFonts w:ascii="Times New Roman" w:hAnsi="Times New Roman" w:cs="Times New Roman"/>
          <w:b/>
          <w:sz w:val="28"/>
          <w:szCs w:val="28"/>
        </w:rPr>
      </w:sdtEndPr>
      <w:sdtContent>
        <w:p w:rsidR="00BF1BBB" w:rsidRDefault="00B46B83">
          <w:r>
            <w:rPr>
              <w:noProof/>
            </w:rPr>
            <w:pict>
              <v:group id="Group 13" o:spid="_x0000_s1026" style="position:absolute;margin-left:7.45pt;margin-top:22.2pt;width:464.8pt;height:380.9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" o:allowincell="f">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NPcUAAADbAAAADwAAAGRycy9kb3ducmV2LnhtbESPQWvCQBCF70L/wzIFb7qxSJXUVaRQ&#10;KPRio5Qep9kxiWZnw+42xv76zkHwNsN78943q83gWtVTiI1nA7NpBoq49LbhysBh/zZZgooJ2WLr&#10;mQxcKcJm/TBaYW79hT+pL1KlJIRjjgbqlLpc61jW5DBOfUcs2tEHh0nWUGkb8CLhrtVPWfasHTYs&#10;DTV29FpTeS5+nYGf7zQ/UTx9Hf92YTm/Fh/9NlsYM34cti+gEg3pbr5dv1vBF1j5RQ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MNPcUAAADbAAAADwAAAAAAAAAA&#10;AAAAAAChAgAAZHJzL2Rvd25yZXYueG1sUEsFBgAAAAAEAAQA+QAAAJMDA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16" o:spid="_x0000_s1029"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7r4A&#10;AADbAAAADwAAAGRycy9kb3ducmV2LnhtbERPzYrCMBC+C/sOYRa8abIeRLtG0cVd9KRWH2BoZpti&#10;MylNtPXtzUHw+PH9L1a9q8Wd2lB51vA1ViCIC28qLjVczr+jGYgQkQ3WnknDgwKslh+DBWbGd3yi&#10;ex5LkUI4ZKjBxthkUobCksMw9g1x4v596zAm2JbStNilcFfLiVJT6bDi1GCxoR9LxTW/OQ2K7Km+&#10;mD/ZHTbHJuRquy/mV62Hn/36G0SkPr7FL/fOaJik9e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uKe6+AAAA2wAAAA8AAAAAAAAAAAAAAAAAmAIAAGRycy9kb3ducmV2&#10;LnhtbFBLBQYAAAAABAAEAPUAAACDAwAAAAA=&#10;" fillcolor="#a7bfde [1620]" stroked="f"/>
                  <v:oval id="Oval 17" o:spid="_x0000_s103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ScMIA&#10;AADbAAAADwAAAGRycy9kb3ducmV2LnhtbESPQWvCQBSE7wX/w/IEL0U3CUVD6irFInhtNPdH9jUJ&#10;Zt/G7MZEf323UOhxmJlvmO1+Mq24U+8aywriVQSCuLS64UrB5XxcpiCcR9bYWiYFD3Kw381etphp&#10;O/IX3XNfiQBhl6GC2vsuk9KVNRl0K9sRB+/b9gZ9kH0ldY9jgJtWJlG0lgYbDgs1dnSoqbzmg1Hg&#10;ikN8LIZNzukb5k99o09Tviq1mE8f7yA8Tf4//Nc+aQVJDL9fw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xJwwgAAANsAAAAPAAAAAAAAAAAAAAAAAJgCAABkcnMvZG93&#10;bnJldi54bWxQSwUGAAAAAAQABAD1AAAAhwMAAAAA&#10;" fillcolor="#d3dfee [820]" stroked="f"/>
                  <v:oval id="Oval 18" o:spid="_x0000_s1031"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page" anchory="page"/>
              </v:group>
            </w:pict>
          </w:r>
          <w:r w:rsidR="00DB6E17">
            <w:rPr>
              <w:noProof/>
            </w:rPr>
            <w:drawing>
              <wp:inline distT="0" distB="0" distL="0" distR="0">
                <wp:extent cx="1768475" cy="647065"/>
                <wp:effectExtent l="0" t="0" r="0" b="0"/>
                <wp:docPr id="4" name="Picture 4" descr="M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8475" cy="647065"/>
                        </a:xfrm>
                        <a:prstGeom prst="rect">
                          <a:avLst/>
                        </a:prstGeom>
                        <a:noFill/>
                        <a:ln>
                          <a:noFill/>
                        </a:ln>
                      </pic:spPr>
                    </pic:pic>
                  </a:graphicData>
                </a:graphic>
              </wp:inline>
            </w:drawing>
          </w:r>
          <w:sdt>
            <w:sdtPr>
              <w:rPr>
                <w:rFonts w:asciiTheme="majorHAnsi" w:eastAsiaTheme="majorEastAsia" w:hAnsiTheme="majorHAnsi" w:cstheme="majorBidi"/>
                <w:b/>
                <w:bCs/>
                <w:color w:val="365F91" w:themeColor="accent1" w:themeShade="BF"/>
                <w:sz w:val="48"/>
                <w:szCs w:val="48"/>
              </w:rPr>
              <w:alias w:val="Title"/>
              <w:id w:val="-1364667488"/>
              <w:dataBinding w:prefixMappings="xmlns:ns0='http://schemas.openxmlformats.org/package/2006/metadata/core-properties' xmlns:ns1='http://purl.org/dc/elements/1.1/'" w:xpath="/ns0:coreProperties[1]/ns1:title[1]" w:storeItemID="{6C3C8BC8-F283-45AE-878A-BAB7291924A1}"/>
              <w:text/>
            </w:sdtPr>
            <w:sdtContent>
              <w:r w:rsidR="00B932CE">
                <w:rPr>
                  <w:rFonts w:asciiTheme="majorHAnsi" w:eastAsiaTheme="majorEastAsia" w:hAnsiTheme="majorHAnsi" w:cstheme="majorBidi"/>
                  <w:b/>
                  <w:bCs/>
                  <w:color w:val="365F91" w:themeColor="accent1" w:themeShade="BF"/>
                  <w:sz w:val="48"/>
                  <w:szCs w:val="48"/>
                </w:rPr>
                <w:t>Research Coordinator Report</w:t>
              </w:r>
            </w:sdtContent>
          </w:sdt>
          <w:r>
            <w:rPr>
              <w:noProof/>
            </w:rPr>
            <w:pict>
              <v:group id="Group 2" o:spid="_x0000_s1037" style="position:absolute;margin-left:1549.4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">
                <v:shape id="AutoShape 3" o:spid="_x0000_s1042"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OiMAAAADbAAAADwAAAGRycy9kb3ducmV2LnhtbERPzWqDQBC+F/IOyxRya3b1EIrJGkKg&#10;pQehxPYBBneiojsr7sZonr4bCPQ2H9/v7A+z7cVEo28da0g2CgRx5UzLtYbfn4+3dxA+IBvsHZOG&#10;hTwc8tXLHjPjbnymqQy1iCHsM9TQhDBkUvqqIYt+4wbiyF3caDFEONbSjHiL4baXqVJbabHl2NDg&#10;QKeGqq68Wg3dUiz38qy+P9W9svJoC5cmhdbr1/m4AxFoDv/ip/vLxPkpPH6J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KDojAAAAA2wAAAA8AAAAAAAAAAAAAAAAA&#10;oQIAAGRycy9kb3ducmV2LnhtbFBLBQYAAAAABAAEAPkAAACOAwAAAAA=&#10;" strokecolor="#a7bfde [1620]"/>
                <v:group id="Group 4" o:spid="_x0000_s103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41"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UcAA&#10;AADbAAAADwAAAGRycy9kb3ducmV2LnhtbERPTWuDQBC9B/oflinkFteUU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zUc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6" o:spid="_x0000_s104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3z58EA&#10;AADbAAAADwAAAGRycy9kb3ducmV2LnhtbERP22rCQBB9L/gPywi+1Y1KRaKrSLCNUFpo1PchOybB&#10;7GzIbi79+26h0Lc5nOvsDqOpRU+tqywrWMwjEMS51RUXCq6X1+cNCOeRNdaWScE3OTjsJ087jLUd&#10;+Iv6zBcihLCLUUHpfRNL6fKSDLq5bYgDd7etQR9gW0jd4hDCTS2XUbSWBisODSU2lJSUP7LOKBjS&#10;aP1+Sm767XN1pqb7uKc+k0rNpuNxC8LT6P/Ff+6zDvNf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t8+fBAAAA2wAAAA8AAAAAAAAAAAAAAAAAmAIAAGRycy9kb3du&#10;cmV2LnhtbFBLBQYAAAAABAAEAPUAAACGAwAAAAA=&#10;" fillcolor="#d3dfee [820]" stroked="f" strokecolor="#a7bfde [1620]"/>
                  <v:oval id="Oval 7" o:spid="_x0000_s1039"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72b4A&#10;AADbAAAADwAAAGRycy9kb3ducmV2LnhtbERPTWvCQBC9C/6HZQRvurEHKdFVgiAKIrRW78PumASz&#10;syE7xvTfdwuF3ubxPme9HXyjeupiHdjAYp6BIrbB1VwauH7tZ++goiA7bAKTgW+KsN2MR2vMXXjx&#10;J/UXKVUK4ZijgUqkzbWOtiKPcR5a4sTdQ+dREuxK7Tp8pXDf6LcsW2qPNaeGClvaVWQfl6c3cC76&#10;j9O9ePbI1p4OdSPlzYsx08lQrEAJDfIv/nMfXZq/hN9f0gF6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De9m+AAAA2wAAAA8AAAAAAAAAAAAAAAAAmAIAAGRycy9kb3ducmV2&#10;LnhtbFBLBQYAAAAABAAEAPUAAACDAwAAAAA=&#10;" fillcolor="#7ba0cd [2420]" stroked="f" strokecolor="#a7bfde [1620]"/>
                </v:group>
                <w10:wrap anchorx="page" anchory="page"/>
              </v:group>
            </w:pict>
          </w:r>
          <w:r>
            <w:rPr>
              <w:noProof/>
            </w:rPr>
            <w:pict>
              <v:group id="Group 8" o:spid="_x0000_s1032" style="position:absolute;margin-left:2026.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" o:allowincell="f">
                <v:shape id="AutoShape 9" o:spid="_x0000_s1036"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oval id="Oval 10" o:spid="_x0000_s1035"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U/r0A&#10;AADaAAAADwAAAGRycy9kb3ducmV2LnhtbERPzYrCMBC+C/sOYRa8aaIHWatRVlHR067VBxia2abY&#10;TEoTbX17c1jw+PH9L9e9q8WD2lB51jAZKxDEhTcVlxqul/3oC0SIyAZrz6ThSQHWq4/BEjPjOz7T&#10;I4+lSCEcMtRgY2wyKUNhyWEY+4Y4cX++dRgTbEtpWuxSuKvlVKmZdFhxarDY0NZSccvvToMie66v&#10;5iC7n81vE3K1OxXzm9bDz/57ASJSH9/if/fRaEhb05V0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eXU/r0AAADaAAAADwAAAAAAAAAAAAAAAACYAgAAZHJzL2Rvd25yZXYu&#10;eG1sUEsFBgAAAAAEAAQA9QAAAIIDAAAAAA==&#10;" fillcolor="#a7bfde [1620]" stroked="f"/>
                <v:oval id="Oval 11" o:spid="_x0000_s1034"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8EA&#10;AADaAAAADwAAAGRycy9kb3ducmV2LnhtbESPQWvCQBSE7wX/w/IEL6VuIlJt6iolRfBq1Psj+5oE&#10;s29jdk2iv94VhB6HmfmGWW0GU4uOWldZVhBPIxDEudUVFwqOh+3HEoTzyBpry6TgRg4269HbChNt&#10;e95Tl/lCBAi7BBWU3jeJlC4vyaCb2oY4eH+2NeiDbAupW+wD3NRyFkWf0mDFYaHEhtKS8nN2NQrc&#10;KY23p+si4+Ucs7u+0K/J35WajIefbxCeBv8ffrV3WsEXPK+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t/vBAAAA2gAAAA8AAAAAAAAAAAAAAAAAmAIAAGRycy9kb3du&#10;cmV2LnhtbFBLBQYAAAAABAAEAPUAAACGAwAAAAA=&#10;" fillcolor="#d3dfee [820]" stroked="f"/>
                <v:oval id="Oval 12" o:spid="_x0000_s1033"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w9sQA&#10;AADbAAAADwAAAGRycy9kb3ducmV2LnhtbESPQW/CMAyF75P4D5GRdhspQ5pQISBgqsRhhw0QZysx&#10;baFxShOg26+fD5N2s/We3/s8X/a+UXfqYh3YwHiUgSK2wdVcGjjsi5cpqJiQHTaBycA3RVguBk9z&#10;zF148Bfdd6lUEsIxRwNVSm2udbQVeYyj0BKLdgqdxyRrV2rX4UPCfaNfs+xNe6xZGipsaVORvexu&#10;3sDkA9/L9Y+97j+L4zQ7B2snRTTmedivZqAS9enf/He9dY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cPbEAAAA2wAAAA8AAAAAAAAAAAAAAAAAmAIAAGRycy9k&#10;b3ducmV2LnhtbFBLBQYAAAAABAAEAPUAAACJAwAAAAA=&#10;" fillcolor="#7ba0cd [2420]" stroked="f"/>
                <w10:wrap anchorx="margin" anchory="page"/>
              </v:group>
            </w:pict>
          </w:r>
        </w:p>
        <w:p w:rsidR="00B932CE" w:rsidRDefault="00DB6E17" w:rsidP="00DB6E17">
          <w:pPr>
            <w:rPr>
              <w:rFonts w:asciiTheme="majorHAnsi" w:eastAsiaTheme="majorEastAsia" w:hAnsiTheme="majorHAnsi" w:cstheme="majorBidi"/>
              <w:b/>
              <w:bCs/>
              <w:color w:val="365F91" w:themeColor="accent1" w:themeShade="BF"/>
              <w:sz w:val="48"/>
              <w:szCs w:val="48"/>
            </w:rPr>
          </w:pPr>
          <w:r>
            <w:rPr>
              <w:b/>
              <w:bCs/>
              <w:sz w:val="72"/>
              <w:szCs w:val="72"/>
            </w:rPr>
            <w:tab/>
          </w:r>
          <w:r w:rsidR="007D5387">
            <w:rPr>
              <w:b/>
              <w:bCs/>
              <w:sz w:val="72"/>
              <w:szCs w:val="72"/>
            </w:rPr>
            <w:tab/>
          </w:r>
          <w:r w:rsidR="007D5387">
            <w:rPr>
              <w:b/>
              <w:bCs/>
              <w:sz w:val="72"/>
              <w:szCs w:val="72"/>
            </w:rPr>
            <w:tab/>
          </w:r>
          <w:r w:rsidR="00DA1228">
            <w:rPr>
              <w:rFonts w:asciiTheme="majorHAnsi" w:eastAsiaTheme="majorEastAsia" w:hAnsiTheme="majorHAnsi" w:cstheme="majorBidi"/>
              <w:b/>
              <w:bCs/>
              <w:color w:val="365F91" w:themeColor="accent1" w:themeShade="BF"/>
              <w:sz w:val="48"/>
              <w:szCs w:val="48"/>
            </w:rPr>
            <w:t>Spring 2018</w:t>
          </w:r>
        </w:p>
        <w:p w:rsidR="00B932CE" w:rsidRDefault="00B932CE" w:rsidP="00DB6E17">
          <w:pPr>
            <w:rPr>
              <w:rFonts w:asciiTheme="majorHAnsi" w:eastAsiaTheme="majorEastAsia" w:hAnsiTheme="majorHAnsi" w:cstheme="majorBidi"/>
              <w:b/>
              <w:bCs/>
              <w:color w:val="365F91" w:themeColor="accent1" w:themeShade="BF"/>
              <w:sz w:val="48"/>
              <w:szCs w:val="48"/>
            </w:rPr>
          </w:pPr>
        </w:p>
        <w:p w:rsidR="00B932CE" w:rsidRDefault="00B932CE" w:rsidP="00DB6E17">
          <w:pPr>
            <w:rPr>
              <w:rFonts w:asciiTheme="majorHAnsi" w:eastAsiaTheme="majorEastAsia" w:hAnsiTheme="majorHAnsi" w:cstheme="majorBidi"/>
              <w:b/>
              <w:bCs/>
              <w:color w:val="365F91" w:themeColor="accent1" w:themeShade="BF"/>
              <w:sz w:val="48"/>
              <w:szCs w:val="48"/>
            </w:rPr>
          </w:pPr>
        </w:p>
        <w:p w:rsidR="00B932CE" w:rsidRDefault="00B932CE" w:rsidP="00DB6E17">
          <w:pPr>
            <w:rPr>
              <w:rFonts w:asciiTheme="majorHAnsi" w:eastAsiaTheme="majorEastAsia" w:hAnsiTheme="majorHAnsi" w:cstheme="majorBidi"/>
              <w:b/>
              <w:bCs/>
              <w:color w:val="365F91" w:themeColor="accent1" w:themeShade="BF"/>
              <w:sz w:val="48"/>
              <w:szCs w:val="48"/>
            </w:rPr>
          </w:pPr>
        </w:p>
        <w:p w:rsidR="00B932CE" w:rsidRDefault="00B932CE" w:rsidP="00DB6E17">
          <w:pPr>
            <w:rPr>
              <w:rFonts w:asciiTheme="majorHAnsi" w:eastAsiaTheme="majorEastAsia" w:hAnsiTheme="majorHAnsi" w:cstheme="majorBidi"/>
              <w:b/>
              <w:bCs/>
              <w:color w:val="365F91" w:themeColor="accent1" w:themeShade="BF"/>
              <w:sz w:val="48"/>
              <w:szCs w:val="48"/>
            </w:rPr>
          </w:pPr>
        </w:p>
        <w:p w:rsidR="00B932CE" w:rsidRDefault="00B932CE" w:rsidP="00DB6E17">
          <w:pPr>
            <w:rPr>
              <w:rFonts w:asciiTheme="majorHAnsi" w:eastAsiaTheme="majorEastAsia" w:hAnsiTheme="majorHAnsi" w:cstheme="majorBidi"/>
              <w:b/>
              <w:bCs/>
              <w:color w:val="365F91" w:themeColor="accent1" w:themeShade="BF"/>
              <w:sz w:val="48"/>
              <w:szCs w:val="48"/>
            </w:rPr>
          </w:pPr>
        </w:p>
        <w:p w:rsidR="00B932CE" w:rsidRDefault="00B932CE" w:rsidP="00DB6E17">
          <w:pPr>
            <w:rPr>
              <w:rFonts w:asciiTheme="majorHAnsi" w:eastAsiaTheme="majorEastAsia" w:hAnsiTheme="majorHAnsi" w:cstheme="majorBidi"/>
              <w:b/>
              <w:bCs/>
              <w:color w:val="365F91" w:themeColor="accent1" w:themeShade="BF"/>
              <w:sz w:val="48"/>
              <w:szCs w:val="48"/>
            </w:rPr>
          </w:pPr>
        </w:p>
        <w:p w:rsidR="00B932CE" w:rsidRPr="00B932CE" w:rsidRDefault="00B932CE" w:rsidP="00B932CE">
          <w:pPr>
            <w:spacing w:after="0" w:line="240" w:lineRule="auto"/>
            <w:jc w:val="center"/>
            <w:rPr>
              <w:rFonts w:ascii="Times New Roman" w:eastAsia="Times New Roman" w:hAnsi="Times New Roman" w:cs="Times New Roman"/>
              <w:b/>
              <w:bCs/>
              <w:i/>
              <w:iCs/>
              <w:sz w:val="24"/>
              <w:szCs w:val="24"/>
            </w:rPr>
          </w:pPr>
          <w:r w:rsidRPr="00B932CE">
            <w:rPr>
              <w:rFonts w:ascii="Times New Roman" w:eastAsia="Times New Roman" w:hAnsi="Times New Roman" w:cs="Times New Roman"/>
              <w:b/>
              <w:bCs/>
              <w:i/>
              <w:iCs/>
              <w:sz w:val="24"/>
              <w:szCs w:val="24"/>
            </w:rPr>
            <w:t>Hilaire Jean-Gilles, Research Coordinator</w:t>
          </w:r>
        </w:p>
        <w:p w:rsidR="00B932CE" w:rsidRPr="00B932CE" w:rsidRDefault="00B932CE" w:rsidP="00B932CE">
          <w:pPr>
            <w:spacing w:after="0" w:line="240" w:lineRule="auto"/>
            <w:jc w:val="center"/>
            <w:rPr>
              <w:rFonts w:ascii="Times New Roman" w:eastAsia="Times New Roman" w:hAnsi="Times New Roman" w:cs="Times New Roman"/>
              <w:b/>
              <w:bCs/>
              <w:i/>
              <w:iCs/>
              <w:sz w:val="24"/>
              <w:szCs w:val="24"/>
            </w:rPr>
          </w:pPr>
          <w:r w:rsidRPr="00B932CE">
            <w:rPr>
              <w:rFonts w:ascii="Times New Roman" w:eastAsia="Times New Roman" w:hAnsi="Times New Roman" w:cs="Times New Roman"/>
              <w:b/>
              <w:bCs/>
              <w:i/>
              <w:iCs/>
              <w:sz w:val="24"/>
              <w:szCs w:val="24"/>
            </w:rPr>
            <w:t>26 Nickerson Drive, Stoughton, MA 02072</w:t>
          </w:r>
        </w:p>
        <w:p w:rsidR="00B932CE" w:rsidRPr="00B932CE" w:rsidRDefault="00B932CE" w:rsidP="00B932CE">
          <w:pPr>
            <w:spacing w:after="0" w:line="240" w:lineRule="auto"/>
            <w:jc w:val="center"/>
            <w:rPr>
              <w:rFonts w:ascii="Times New Roman" w:eastAsia="Times New Roman" w:hAnsi="Times New Roman" w:cs="Times New Roman"/>
              <w:b/>
              <w:bCs/>
              <w:i/>
              <w:iCs/>
              <w:sz w:val="24"/>
              <w:szCs w:val="24"/>
            </w:rPr>
          </w:pPr>
          <w:r w:rsidRPr="00B932CE">
            <w:rPr>
              <w:rFonts w:ascii="Times New Roman" w:eastAsia="Times New Roman" w:hAnsi="Times New Roman" w:cs="Times New Roman"/>
              <w:b/>
              <w:bCs/>
              <w:i/>
              <w:iCs/>
              <w:sz w:val="24"/>
              <w:szCs w:val="24"/>
            </w:rPr>
            <w:t xml:space="preserve">Phone: 781-436-5447 </w:t>
          </w:r>
        </w:p>
        <w:p w:rsidR="00B932CE" w:rsidRPr="00B932CE" w:rsidRDefault="00B932CE" w:rsidP="00B932CE">
          <w:pPr>
            <w:spacing w:after="0" w:line="240" w:lineRule="auto"/>
            <w:jc w:val="center"/>
            <w:rPr>
              <w:rFonts w:ascii="Times New Roman" w:eastAsia="Times New Roman" w:hAnsi="Times New Roman" w:cs="Times New Roman"/>
              <w:szCs w:val="24"/>
            </w:rPr>
          </w:pPr>
          <w:r w:rsidRPr="00B932CE">
            <w:rPr>
              <w:rFonts w:ascii="Times New Roman" w:eastAsia="Times New Roman" w:hAnsi="Times New Roman" w:cs="Times New Roman"/>
              <w:b/>
              <w:bCs/>
              <w:i/>
              <w:iCs/>
              <w:szCs w:val="24"/>
            </w:rPr>
            <w:t>Email: Research@mccc-union.org</w:t>
          </w:r>
        </w:p>
        <w:p w:rsidR="004C2BAA" w:rsidRPr="00D12C2B" w:rsidRDefault="00BF1BBB" w:rsidP="00D12C2B">
          <w:pPr>
            <w:rPr>
              <w:b/>
              <w:bCs/>
              <w:sz w:val="72"/>
              <w:szCs w:val="72"/>
            </w:rPr>
          </w:pPr>
          <w:r>
            <w:rPr>
              <w:rFonts w:ascii="Times New Roman" w:hAnsi="Times New Roman" w:cs="Times New Roman"/>
              <w:b/>
              <w:sz w:val="28"/>
              <w:szCs w:val="28"/>
            </w:rPr>
            <w:br w:type="page"/>
          </w:r>
        </w:p>
      </w:sdtContent>
    </w:sdt>
    <w:p w:rsidR="004C2BAA" w:rsidRPr="00382156" w:rsidRDefault="004C2BAA" w:rsidP="004C2BAA">
      <w:pPr>
        <w:rPr>
          <w:rFonts w:ascii="Times New Roman" w:hAnsi="Times New Roman" w:cs="Times New Roman"/>
          <w:b/>
          <w:sz w:val="28"/>
          <w:szCs w:val="28"/>
        </w:rPr>
      </w:pPr>
      <w:r w:rsidRPr="00382156">
        <w:rPr>
          <w:rFonts w:ascii="Times New Roman" w:hAnsi="Times New Roman" w:cs="Times New Roman"/>
          <w:b/>
          <w:sz w:val="28"/>
          <w:szCs w:val="28"/>
        </w:rPr>
        <w:lastRenderedPageBreak/>
        <w:t>State Funding and Faculty Salaries across the nation</w:t>
      </w:r>
    </w:p>
    <w:p w:rsidR="004C2BAA" w:rsidRPr="004C2BAA" w:rsidRDefault="00D96AFF" w:rsidP="004C2BAA">
      <w:pPr>
        <w:rPr>
          <w:rFonts w:ascii="Times New Roman" w:hAnsi="Times New Roman" w:cs="Times New Roman"/>
          <w:sz w:val="24"/>
          <w:szCs w:val="24"/>
        </w:rPr>
      </w:pPr>
      <w:r>
        <w:rPr>
          <w:rFonts w:ascii="Times New Roman" w:hAnsi="Times New Roman" w:cs="Times New Roman"/>
          <w:sz w:val="24"/>
          <w:szCs w:val="24"/>
        </w:rPr>
        <w:t xml:space="preserve">Nationally, state support for higher education has been gradually declining. </w:t>
      </w:r>
      <w:r w:rsidR="00DA1228">
        <w:rPr>
          <w:rFonts w:ascii="Times New Roman" w:hAnsi="Times New Roman" w:cs="Times New Roman"/>
          <w:sz w:val="24"/>
          <w:szCs w:val="24"/>
        </w:rPr>
        <w:t>According to the 2018</w:t>
      </w:r>
      <w:r w:rsidR="004C2BAA" w:rsidRPr="004C2BAA">
        <w:rPr>
          <w:rFonts w:ascii="Times New Roman" w:hAnsi="Times New Roman" w:cs="Times New Roman"/>
          <w:sz w:val="24"/>
          <w:szCs w:val="24"/>
        </w:rPr>
        <w:t xml:space="preserve"> NEA Higher Education Advocate, Massachuse</w:t>
      </w:r>
      <w:r w:rsidR="00DA1228">
        <w:rPr>
          <w:rFonts w:ascii="Times New Roman" w:hAnsi="Times New Roman" w:cs="Times New Roman"/>
          <w:sz w:val="24"/>
          <w:szCs w:val="24"/>
        </w:rPr>
        <w:t>tts state funding increased by 1.3% for fiscal year of FY2017 to FY 2018</w:t>
      </w:r>
      <w:r w:rsidR="004C2BAA" w:rsidRPr="004C2BAA">
        <w:rPr>
          <w:rFonts w:ascii="Times New Roman" w:hAnsi="Times New Roman" w:cs="Times New Roman"/>
          <w:sz w:val="24"/>
          <w:szCs w:val="24"/>
        </w:rPr>
        <w:t>. On the other hand, there was an increa</w:t>
      </w:r>
      <w:r w:rsidR="00DA1228">
        <w:rPr>
          <w:rFonts w:ascii="Times New Roman" w:hAnsi="Times New Roman" w:cs="Times New Roman"/>
          <w:sz w:val="24"/>
          <w:szCs w:val="24"/>
        </w:rPr>
        <w:t>se in state funding of 1.6</w:t>
      </w:r>
      <w:r w:rsidR="00382156">
        <w:rPr>
          <w:rFonts w:ascii="Times New Roman" w:hAnsi="Times New Roman" w:cs="Times New Roman"/>
          <w:sz w:val="24"/>
          <w:szCs w:val="24"/>
        </w:rPr>
        <w:t xml:space="preserve">% on average throughout most of the states </w:t>
      </w:r>
      <w:r w:rsidR="004C2BAA" w:rsidRPr="004C2BAA">
        <w:rPr>
          <w:rFonts w:ascii="Times New Roman" w:hAnsi="Times New Roman" w:cs="Times New Roman"/>
          <w:sz w:val="24"/>
          <w:szCs w:val="24"/>
        </w:rPr>
        <w:t xml:space="preserve">for that same fiscal year. </w:t>
      </w:r>
    </w:p>
    <w:p w:rsidR="004C2BAA" w:rsidRDefault="004C2BAA" w:rsidP="004C2BAA">
      <w:pPr>
        <w:rPr>
          <w:rFonts w:ascii="Times New Roman" w:hAnsi="Times New Roman" w:cs="Times New Roman"/>
          <w:b/>
          <w:sz w:val="28"/>
          <w:szCs w:val="28"/>
        </w:rPr>
      </w:pPr>
      <w:r w:rsidRPr="00D96AFF">
        <w:rPr>
          <w:rFonts w:ascii="Times New Roman" w:hAnsi="Times New Roman" w:cs="Times New Roman"/>
          <w:b/>
          <w:sz w:val="28"/>
          <w:szCs w:val="28"/>
        </w:rPr>
        <w:t>Full-time faculty salaries analysis for public 2-year institutions in MA and nationwide</w:t>
      </w:r>
    </w:p>
    <w:p w:rsidR="0006743E" w:rsidRPr="0087044A" w:rsidRDefault="0006743E" w:rsidP="004C2BAA">
      <w:pPr>
        <w:rPr>
          <w:rFonts w:ascii="Times New Roman" w:hAnsi="Times New Roman" w:cs="Times New Roman"/>
          <w:sz w:val="24"/>
          <w:szCs w:val="24"/>
        </w:rPr>
      </w:pPr>
      <w:r w:rsidRPr="0087044A">
        <w:rPr>
          <w:rFonts w:ascii="Times New Roman" w:hAnsi="Times New Roman" w:cs="Times New Roman"/>
          <w:sz w:val="24"/>
          <w:szCs w:val="24"/>
        </w:rPr>
        <w:t>In 2016-2017, the public 2-year institutions with the highest salaries for full-time faculty were respectively California with a</w:t>
      </w:r>
      <w:r w:rsidR="00E25978" w:rsidRPr="0087044A">
        <w:rPr>
          <w:rFonts w:ascii="Times New Roman" w:hAnsi="Times New Roman" w:cs="Times New Roman"/>
          <w:sz w:val="24"/>
          <w:szCs w:val="24"/>
        </w:rPr>
        <w:t>n average</w:t>
      </w:r>
      <w:r w:rsidRPr="0087044A">
        <w:rPr>
          <w:rFonts w:ascii="Times New Roman" w:hAnsi="Times New Roman" w:cs="Times New Roman"/>
          <w:sz w:val="24"/>
          <w:szCs w:val="24"/>
        </w:rPr>
        <w:t xml:space="preserve"> pay of $89,420 and Wisconsin where faculty earned an average of $80,163. The public 2-year colleges with the lowest pay for full-time faculty during that same period were Louisiana and Arkansas.</w:t>
      </w:r>
    </w:p>
    <w:p w:rsidR="0006743E" w:rsidRPr="0087044A" w:rsidRDefault="0087044A" w:rsidP="004C2BAA">
      <w:pPr>
        <w:rPr>
          <w:rFonts w:ascii="Times New Roman" w:hAnsi="Times New Roman" w:cs="Times New Roman"/>
          <w:sz w:val="24"/>
          <w:szCs w:val="24"/>
        </w:rPr>
      </w:pPr>
      <w:r w:rsidRPr="0087044A">
        <w:rPr>
          <w:rFonts w:ascii="Times New Roman" w:hAnsi="Times New Roman" w:cs="Times New Roman"/>
          <w:sz w:val="24"/>
          <w:szCs w:val="24"/>
        </w:rPr>
        <w:t>The NEA 2018 Almanac of higher education pointed out</w:t>
      </w:r>
      <w:r w:rsidR="0006743E" w:rsidRPr="0087044A">
        <w:rPr>
          <w:rFonts w:ascii="Times New Roman" w:hAnsi="Times New Roman" w:cs="Times New Roman"/>
          <w:sz w:val="24"/>
          <w:szCs w:val="24"/>
        </w:rPr>
        <w:t xml:space="preserve"> that faculty at public institutions with collective agreements continue to earn, on average, about $7,000 more than colleagues at non-bargaining institutions</w:t>
      </w:r>
      <w:r w:rsidR="00E25978" w:rsidRPr="0087044A">
        <w:rPr>
          <w:rFonts w:ascii="Times New Roman" w:hAnsi="Times New Roman" w:cs="Times New Roman"/>
          <w:sz w:val="24"/>
          <w:szCs w:val="24"/>
        </w:rPr>
        <w:t>. The gap between bargaining and non-bargaining institutions is more pronounced at the public 2-year institutions. For instance, at the community college level</w:t>
      </w:r>
      <w:r w:rsidR="001C46EE">
        <w:rPr>
          <w:rFonts w:ascii="Times New Roman" w:hAnsi="Times New Roman" w:cs="Times New Roman"/>
          <w:sz w:val="24"/>
          <w:szCs w:val="24"/>
        </w:rPr>
        <w:t>,</w:t>
      </w:r>
      <w:r w:rsidR="00E25978" w:rsidRPr="0087044A">
        <w:rPr>
          <w:rFonts w:ascii="Times New Roman" w:hAnsi="Times New Roman" w:cs="Times New Roman"/>
          <w:sz w:val="24"/>
          <w:szCs w:val="24"/>
        </w:rPr>
        <w:t xml:space="preserve"> faculty with contract earne</w:t>
      </w:r>
      <w:r w:rsidR="001C46EE">
        <w:rPr>
          <w:rFonts w:ascii="Times New Roman" w:hAnsi="Times New Roman" w:cs="Times New Roman"/>
          <w:sz w:val="24"/>
          <w:szCs w:val="24"/>
        </w:rPr>
        <w:t>d nearly $18,000 more than the ones</w:t>
      </w:r>
      <w:r w:rsidR="00E25978" w:rsidRPr="0087044A">
        <w:rPr>
          <w:rFonts w:ascii="Times New Roman" w:hAnsi="Times New Roman" w:cs="Times New Roman"/>
          <w:sz w:val="24"/>
          <w:szCs w:val="24"/>
        </w:rPr>
        <w:t xml:space="preserve"> at</w:t>
      </w:r>
      <w:r w:rsidR="001C46EE">
        <w:rPr>
          <w:rFonts w:ascii="Times New Roman" w:hAnsi="Times New Roman" w:cs="Times New Roman"/>
          <w:sz w:val="24"/>
          <w:szCs w:val="24"/>
        </w:rPr>
        <w:t xml:space="preserve"> other</w:t>
      </w:r>
      <w:r w:rsidR="00E25978" w:rsidRPr="0087044A">
        <w:rPr>
          <w:rFonts w:ascii="Times New Roman" w:hAnsi="Times New Roman" w:cs="Times New Roman"/>
          <w:sz w:val="24"/>
          <w:szCs w:val="24"/>
        </w:rPr>
        <w:t xml:space="preserve"> institutions in the same states without faculty contracts.</w:t>
      </w:r>
    </w:p>
    <w:p w:rsidR="004C2BAA" w:rsidRPr="0087044A" w:rsidRDefault="004C2BAA" w:rsidP="004C2BAA">
      <w:pPr>
        <w:rPr>
          <w:rFonts w:ascii="Times New Roman" w:hAnsi="Times New Roman" w:cs="Times New Roman"/>
          <w:sz w:val="24"/>
          <w:szCs w:val="24"/>
        </w:rPr>
      </w:pPr>
      <w:r w:rsidRPr="0087044A">
        <w:rPr>
          <w:rFonts w:ascii="Times New Roman" w:hAnsi="Times New Roman" w:cs="Times New Roman"/>
          <w:sz w:val="24"/>
          <w:szCs w:val="24"/>
        </w:rPr>
        <w:t>It’s worth noting</w:t>
      </w:r>
      <w:r w:rsidR="00382156" w:rsidRPr="0087044A">
        <w:rPr>
          <w:rFonts w:ascii="Times New Roman" w:hAnsi="Times New Roman" w:cs="Times New Roman"/>
          <w:sz w:val="24"/>
          <w:szCs w:val="24"/>
        </w:rPr>
        <w:t xml:space="preserve"> that full-time faculty </w:t>
      </w:r>
      <w:r w:rsidR="0087044A">
        <w:rPr>
          <w:rFonts w:ascii="Times New Roman" w:hAnsi="Times New Roman" w:cs="Times New Roman"/>
          <w:sz w:val="24"/>
          <w:szCs w:val="24"/>
        </w:rPr>
        <w:t xml:space="preserve">average </w:t>
      </w:r>
      <w:r w:rsidR="00382156" w:rsidRPr="0087044A">
        <w:rPr>
          <w:rFonts w:ascii="Times New Roman" w:hAnsi="Times New Roman" w:cs="Times New Roman"/>
          <w:sz w:val="24"/>
          <w:szCs w:val="24"/>
        </w:rPr>
        <w:t xml:space="preserve">pay has been gaining grounds for the past few years </w:t>
      </w:r>
      <w:r w:rsidRPr="0087044A">
        <w:rPr>
          <w:rFonts w:ascii="Times New Roman" w:hAnsi="Times New Roman" w:cs="Times New Roman"/>
          <w:sz w:val="24"/>
          <w:szCs w:val="24"/>
        </w:rPr>
        <w:t>to the point where those salaries almost hit the pre-recession</w:t>
      </w:r>
      <w:r w:rsidR="00DA6161" w:rsidRPr="0087044A">
        <w:rPr>
          <w:rFonts w:ascii="Times New Roman" w:hAnsi="Times New Roman" w:cs="Times New Roman"/>
          <w:sz w:val="24"/>
          <w:szCs w:val="24"/>
        </w:rPr>
        <w:t>ary</w:t>
      </w:r>
      <w:r w:rsidRPr="0087044A">
        <w:rPr>
          <w:rFonts w:ascii="Times New Roman" w:hAnsi="Times New Roman" w:cs="Times New Roman"/>
          <w:sz w:val="24"/>
          <w:szCs w:val="24"/>
        </w:rPr>
        <w:t xml:space="preserve"> levels. Massachusetts </w:t>
      </w:r>
      <w:r w:rsidR="00382156" w:rsidRPr="0087044A">
        <w:rPr>
          <w:rFonts w:ascii="Times New Roman" w:hAnsi="Times New Roman" w:cs="Times New Roman"/>
          <w:sz w:val="24"/>
          <w:szCs w:val="24"/>
        </w:rPr>
        <w:t xml:space="preserve">full-time </w:t>
      </w:r>
      <w:r w:rsidRPr="0087044A">
        <w:rPr>
          <w:rFonts w:ascii="Times New Roman" w:hAnsi="Times New Roman" w:cs="Times New Roman"/>
          <w:sz w:val="24"/>
          <w:szCs w:val="24"/>
        </w:rPr>
        <w:t xml:space="preserve">faculty salaries </w:t>
      </w:r>
      <w:r w:rsidR="00382156" w:rsidRPr="0087044A">
        <w:rPr>
          <w:rFonts w:ascii="Times New Roman" w:hAnsi="Times New Roman" w:cs="Times New Roman"/>
          <w:sz w:val="24"/>
          <w:szCs w:val="24"/>
        </w:rPr>
        <w:t xml:space="preserve">at the community college system </w:t>
      </w:r>
      <w:r w:rsidRPr="0087044A">
        <w:rPr>
          <w:rFonts w:ascii="Times New Roman" w:hAnsi="Times New Roman" w:cs="Times New Roman"/>
          <w:sz w:val="24"/>
          <w:szCs w:val="24"/>
        </w:rPr>
        <w:t>are no exception. However, as those numbers are examined closer, it a</w:t>
      </w:r>
      <w:r w:rsidR="00382156" w:rsidRPr="0087044A">
        <w:rPr>
          <w:rFonts w:ascii="Times New Roman" w:hAnsi="Times New Roman" w:cs="Times New Roman"/>
          <w:sz w:val="24"/>
          <w:szCs w:val="24"/>
        </w:rPr>
        <w:t>ppears that some full-time professors</w:t>
      </w:r>
      <w:r w:rsidRPr="0087044A">
        <w:rPr>
          <w:rFonts w:ascii="Times New Roman" w:hAnsi="Times New Roman" w:cs="Times New Roman"/>
          <w:sz w:val="24"/>
          <w:szCs w:val="24"/>
        </w:rPr>
        <w:t xml:space="preserve"> are doing better than others depending on their ranks. An in</w:t>
      </w:r>
      <w:r w:rsidR="00441591" w:rsidRPr="0087044A">
        <w:rPr>
          <w:rFonts w:ascii="Times New Roman" w:hAnsi="Times New Roman" w:cs="Times New Roman"/>
          <w:sz w:val="24"/>
          <w:szCs w:val="24"/>
        </w:rPr>
        <w:t>-depth look at three</w:t>
      </w:r>
      <w:r w:rsidR="00382156" w:rsidRPr="0087044A">
        <w:rPr>
          <w:rFonts w:ascii="Times New Roman" w:hAnsi="Times New Roman" w:cs="Times New Roman"/>
          <w:sz w:val="24"/>
          <w:szCs w:val="24"/>
        </w:rPr>
        <w:t xml:space="preserve"> years of data in the table below displays</w:t>
      </w:r>
      <w:r w:rsidRPr="0087044A">
        <w:rPr>
          <w:rFonts w:ascii="Times New Roman" w:hAnsi="Times New Roman" w:cs="Times New Roman"/>
          <w:sz w:val="24"/>
          <w:szCs w:val="24"/>
        </w:rPr>
        <w:t xml:space="preserve"> a more nuanced picture fo</w:t>
      </w:r>
      <w:r w:rsidR="00382156" w:rsidRPr="0087044A">
        <w:rPr>
          <w:rFonts w:ascii="Times New Roman" w:hAnsi="Times New Roman" w:cs="Times New Roman"/>
          <w:sz w:val="24"/>
          <w:szCs w:val="24"/>
        </w:rPr>
        <w:t>r the full-time faculty pay</w:t>
      </w:r>
      <w:r w:rsidRPr="0087044A">
        <w:rPr>
          <w:rFonts w:ascii="Times New Roman" w:hAnsi="Times New Roman" w:cs="Times New Roman"/>
          <w:sz w:val="24"/>
          <w:szCs w:val="24"/>
        </w:rPr>
        <w:t xml:space="preserve"> in Massachusetts.</w:t>
      </w:r>
    </w:p>
    <w:p w:rsidR="004C2BAA" w:rsidRDefault="00692551" w:rsidP="00D91806">
      <w:pPr>
        <w:spacing w:after="0" w:line="240" w:lineRule="auto"/>
        <w:rPr>
          <w:rFonts w:ascii="Times New Roman" w:hAnsi="Times New Roman" w:cs="Times New Roman"/>
          <w:b/>
          <w:sz w:val="28"/>
          <w:szCs w:val="28"/>
        </w:rPr>
      </w:pPr>
      <w:r>
        <w:rPr>
          <w:rFonts w:ascii="Times New Roman" w:hAnsi="Times New Roman" w:cs="Times New Roman"/>
          <w:b/>
          <w:sz w:val="28"/>
          <w:szCs w:val="28"/>
        </w:rPr>
        <w:t>Average full-time faculty salaries by rank in the community college syst</w:t>
      </w:r>
      <w:r w:rsidR="00DA6161">
        <w:rPr>
          <w:rFonts w:ascii="Times New Roman" w:hAnsi="Times New Roman" w:cs="Times New Roman"/>
          <w:b/>
          <w:sz w:val="28"/>
          <w:szCs w:val="28"/>
        </w:rPr>
        <w:t>em of Massachusetts: Spring 2018</w:t>
      </w:r>
    </w:p>
    <w:p w:rsidR="00692551" w:rsidRDefault="00692551" w:rsidP="00D91806">
      <w:pPr>
        <w:spacing w:after="0" w:line="240" w:lineRule="auto"/>
        <w:rPr>
          <w:rFonts w:ascii="Times New Roman" w:hAnsi="Times New Roman" w:cs="Times New Roman"/>
          <w:b/>
          <w:sz w:val="28"/>
          <w:szCs w:val="28"/>
        </w:rPr>
      </w:pPr>
    </w:p>
    <w:tbl>
      <w:tblPr>
        <w:tblW w:w="0" w:type="auto"/>
        <w:tblInd w:w="94" w:type="dxa"/>
        <w:tblLook w:val="04A0"/>
      </w:tblPr>
      <w:tblGrid>
        <w:gridCol w:w="2433"/>
        <w:gridCol w:w="2915"/>
        <w:gridCol w:w="2441"/>
        <w:gridCol w:w="2915"/>
        <w:gridCol w:w="1671"/>
      </w:tblGrid>
      <w:tr w:rsidR="00441591" w:rsidRPr="00441591" w:rsidTr="00AC5F14">
        <w:trPr>
          <w:trHeight w:val="70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AC5F14" w:rsidRPr="00441591" w:rsidRDefault="00441591" w:rsidP="00441591">
            <w:pPr>
              <w:spacing w:after="0" w:line="240" w:lineRule="auto"/>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Rank</w:t>
            </w:r>
          </w:p>
        </w:tc>
        <w:tc>
          <w:tcPr>
            <w:tcW w:w="0" w:type="auto"/>
            <w:tcBorders>
              <w:top w:val="single" w:sz="8" w:space="0" w:color="auto"/>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Ave</w:t>
            </w:r>
            <w:r w:rsidR="00AC5F14">
              <w:rPr>
                <w:rFonts w:ascii="Times New Roman" w:eastAsia="Times New Roman" w:hAnsi="Times New Roman" w:cs="Times New Roman"/>
                <w:b/>
                <w:bCs/>
                <w:i/>
                <w:iCs/>
                <w:sz w:val="28"/>
                <w:szCs w:val="28"/>
              </w:rPr>
              <w:t xml:space="preserve">rage full-time </w:t>
            </w:r>
            <w:r w:rsidR="00AC5F14">
              <w:rPr>
                <w:rFonts w:ascii="Times New Roman" w:eastAsia="Times New Roman" w:hAnsi="Times New Roman" w:cs="Times New Roman"/>
                <w:b/>
                <w:bCs/>
                <w:i/>
                <w:iCs/>
                <w:sz w:val="28"/>
                <w:szCs w:val="28"/>
              </w:rPr>
              <w:br/>
              <w:t xml:space="preserve">faculty pay </w:t>
            </w:r>
            <w:r w:rsidRPr="00441591">
              <w:rPr>
                <w:rFonts w:ascii="Times New Roman" w:eastAsia="Times New Roman" w:hAnsi="Times New Roman" w:cs="Times New Roman"/>
                <w:b/>
                <w:bCs/>
                <w:i/>
                <w:iCs/>
                <w:sz w:val="28"/>
                <w:szCs w:val="28"/>
              </w:rPr>
              <w:t>spring 2016</w:t>
            </w:r>
          </w:p>
        </w:tc>
        <w:tc>
          <w:tcPr>
            <w:tcW w:w="0" w:type="auto"/>
            <w:tcBorders>
              <w:top w:val="single" w:sz="8" w:space="0" w:color="auto"/>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Ave</w:t>
            </w:r>
            <w:r w:rsidR="00AC5F14">
              <w:rPr>
                <w:rFonts w:ascii="Times New Roman" w:eastAsia="Times New Roman" w:hAnsi="Times New Roman" w:cs="Times New Roman"/>
                <w:b/>
                <w:bCs/>
                <w:i/>
                <w:iCs/>
                <w:sz w:val="28"/>
                <w:szCs w:val="28"/>
              </w:rPr>
              <w:t xml:space="preserve">rage full-time </w:t>
            </w:r>
            <w:r w:rsidR="00AC5F14">
              <w:rPr>
                <w:rFonts w:ascii="Times New Roman" w:eastAsia="Times New Roman" w:hAnsi="Times New Roman" w:cs="Times New Roman"/>
                <w:b/>
                <w:bCs/>
                <w:i/>
                <w:iCs/>
                <w:sz w:val="28"/>
                <w:szCs w:val="28"/>
              </w:rPr>
              <w:br/>
              <w:t xml:space="preserve">faculty </w:t>
            </w:r>
            <w:r w:rsidRPr="00441591">
              <w:rPr>
                <w:rFonts w:ascii="Times New Roman" w:eastAsia="Times New Roman" w:hAnsi="Times New Roman" w:cs="Times New Roman"/>
                <w:b/>
                <w:bCs/>
                <w:i/>
                <w:iCs/>
                <w:sz w:val="28"/>
                <w:szCs w:val="28"/>
              </w:rPr>
              <w:t>spring 2017</w:t>
            </w:r>
          </w:p>
        </w:tc>
        <w:tc>
          <w:tcPr>
            <w:tcW w:w="0" w:type="auto"/>
            <w:tcBorders>
              <w:top w:val="single" w:sz="8" w:space="0" w:color="auto"/>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Ave</w:t>
            </w:r>
            <w:r w:rsidR="00AC5F14">
              <w:rPr>
                <w:rFonts w:ascii="Times New Roman" w:eastAsia="Times New Roman" w:hAnsi="Times New Roman" w:cs="Times New Roman"/>
                <w:b/>
                <w:bCs/>
                <w:i/>
                <w:iCs/>
                <w:sz w:val="28"/>
                <w:szCs w:val="28"/>
              </w:rPr>
              <w:t xml:space="preserve">rage full-time </w:t>
            </w:r>
            <w:r w:rsidR="00AC5F14">
              <w:rPr>
                <w:rFonts w:ascii="Times New Roman" w:eastAsia="Times New Roman" w:hAnsi="Times New Roman" w:cs="Times New Roman"/>
                <w:b/>
                <w:bCs/>
                <w:i/>
                <w:iCs/>
                <w:sz w:val="28"/>
                <w:szCs w:val="28"/>
              </w:rPr>
              <w:br/>
              <w:t xml:space="preserve">faculty pay </w:t>
            </w:r>
            <w:r w:rsidRPr="00441591">
              <w:rPr>
                <w:rFonts w:ascii="Times New Roman" w:eastAsia="Times New Roman" w:hAnsi="Times New Roman" w:cs="Times New Roman"/>
                <w:b/>
                <w:bCs/>
                <w:i/>
                <w:iCs/>
                <w:sz w:val="28"/>
                <w:szCs w:val="28"/>
              </w:rPr>
              <w:t>spring 2018</w:t>
            </w:r>
          </w:p>
        </w:tc>
        <w:tc>
          <w:tcPr>
            <w:tcW w:w="0" w:type="auto"/>
            <w:tcBorders>
              <w:top w:val="single" w:sz="8" w:space="0" w:color="auto"/>
              <w:left w:val="nil"/>
              <w:bottom w:val="single" w:sz="8" w:space="0" w:color="auto"/>
              <w:right w:val="single" w:sz="8" w:space="0" w:color="auto"/>
            </w:tcBorders>
            <w:shd w:val="clear" w:color="auto" w:fill="auto"/>
            <w:hideMark/>
          </w:tcPr>
          <w:p w:rsidR="00441591" w:rsidRPr="00441591" w:rsidRDefault="00AC5F14" w:rsidP="00441591">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Change</w:t>
            </w:r>
            <w:r>
              <w:rPr>
                <w:rFonts w:ascii="Times New Roman" w:eastAsia="Times New Roman" w:hAnsi="Times New Roman" w:cs="Times New Roman"/>
                <w:b/>
                <w:bCs/>
                <w:i/>
                <w:iCs/>
                <w:sz w:val="28"/>
                <w:szCs w:val="28"/>
              </w:rPr>
              <w:br/>
              <w:t>spring 17-18</w:t>
            </w:r>
          </w:p>
        </w:tc>
      </w:tr>
      <w:tr w:rsidR="00441591" w:rsidRPr="00441591" w:rsidTr="00AC5F14">
        <w:trPr>
          <w:trHeight w:val="405"/>
        </w:trPr>
        <w:tc>
          <w:tcPr>
            <w:tcW w:w="0" w:type="auto"/>
            <w:tcBorders>
              <w:top w:val="nil"/>
              <w:left w:val="single" w:sz="8" w:space="0" w:color="auto"/>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Professor</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$72,283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$75,068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$74,285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-1.04%</w:t>
            </w:r>
          </w:p>
        </w:tc>
      </w:tr>
      <w:tr w:rsidR="00441591" w:rsidRPr="00441591" w:rsidTr="00AC5F14">
        <w:trPr>
          <w:trHeight w:val="405"/>
        </w:trPr>
        <w:tc>
          <w:tcPr>
            <w:tcW w:w="0" w:type="auto"/>
            <w:tcBorders>
              <w:top w:val="nil"/>
              <w:left w:val="single" w:sz="8" w:space="0" w:color="auto"/>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Associate Professor</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$59,154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$61,144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$60,871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-0.45%</w:t>
            </w:r>
          </w:p>
        </w:tc>
      </w:tr>
      <w:tr w:rsidR="00441591" w:rsidRPr="00441591" w:rsidTr="00AC5F14">
        <w:trPr>
          <w:trHeight w:val="405"/>
        </w:trPr>
        <w:tc>
          <w:tcPr>
            <w:tcW w:w="0" w:type="auto"/>
            <w:tcBorders>
              <w:top w:val="nil"/>
              <w:left w:val="single" w:sz="8" w:space="0" w:color="auto"/>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Assistant Professor</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$54,138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$57,058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$56,389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-1.17%</w:t>
            </w:r>
          </w:p>
        </w:tc>
      </w:tr>
      <w:tr w:rsidR="00441591" w:rsidRPr="00441591" w:rsidTr="00AC5F14">
        <w:trPr>
          <w:trHeight w:val="405"/>
        </w:trPr>
        <w:tc>
          <w:tcPr>
            <w:tcW w:w="0" w:type="auto"/>
            <w:tcBorders>
              <w:top w:val="nil"/>
              <w:left w:val="single" w:sz="8" w:space="0" w:color="auto"/>
              <w:bottom w:val="single" w:sz="8" w:space="0" w:color="auto"/>
              <w:right w:val="single" w:sz="8" w:space="0" w:color="auto"/>
            </w:tcBorders>
            <w:shd w:val="clear" w:color="auto" w:fill="auto"/>
            <w:hideMark/>
          </w:tcPr>
          <w:p w:rsidR="00441591" w:rsidRPr="00441591" w:rsidRDefault="00441591" w:rsidP="00441591">
            <w:pPr>
              <w:spacing w:after="0" w:line="240" w:lineRule="auto"/>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Instructor</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$49,582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$54,387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sz w:val="28"/>
                <w:szCs w:val="28"/>
              </w:rPr>
            </w:pPr>
            <w:r w:rsidRPr="00441591">
              <w:rPr>
                <w:rFonts w:ascii="Times New Roman" w:eastAsia="Times New Roman" w:hAnsi="Times New Roman" w:cs="Times New Roman"/>
                <w:sz w:val="28"/>
                <w:szCs w:val="28"/>
              </w:rPr>
              <w:t xml:space="preserve">$54,800 </w:t>
            </w:r>
          </w:p>
        </w:tc>
        <w:tc>
          <w:tcPr>
            <w:tcW w:w="0" w:type="auto"/>
            <w:tcBorders>
              <w:top w:val="nil"/>
              <w:left w:val="nil"/>
              <w:bottom w:val="single" w:sz="8" w:space="0" w:color="auto"/>
              <w:right w:val="single" w:sz="8" w:space="0" w:color="auto"/>
            </w:tcBorders>
            <w:shd w:val="clear" w:color="auto" w:fill="auto"/>
            <w:hideMark/>
          </w:tcPr>
          <w:p w:rsidR="00441591" w:rsidRPr="00441591" w:rsidRDefault="00441591" w:rsidP="00441591">
            <w:pPr>
              <w:spacing w:after="0" w:line="240" w:lineRule="auto"/>
              <w:jc w:val="center"/>
              <w:rPr>
                <w:rFonts w:ascii="Times New Roman" w:eastAsia="Times New Roman" w:hAnsi="Times New Roman" w:cs="Times New Roman"/>
                <w:b/>
                <w:bCs/>
                <w:i/>
                <w:iCs/>
                <w:sz w:val="28"/>
                <w:szCs w:val="28"/>
              </w:rPr>
            </w:pPr>
            <w:r w:rsidRPr="00441591">
              <w:rPr>
                <w:rFonts w:ascii="Times New Roman" w:eastAsia="Times New Roman" w:hAnsi="Times New Roman" w:cs="Times New Roman"/>
                <w:b/>
                <w:bCs/>
                <w:i/>
                <w:iCs/>
                <w:sz w:val="28"/>
                <w:szCs w:val="28"/>
              </w:rPr>
              <w:t>0.76%</w:t>
            </w:r>
          </w:p>
        </w:tc>
      </w:tr>
    </w:tbl>
    <w:p w:rsidR="00DF2836" w:rsidRDefault="00692551" w:rsidP="00D9180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Average and median full-time faculty salaries across all ranks for the comm</w:t>
      </w:r>
      <w:r w:rsidR="00AC5F14">
        <w:rPr>
          <w:rFonts w:ascii="Times New Roman" w:hAnsi="Times New Roman" w:cs="Times New Roman"/>
          <w:b/>
          <w:sz w:val="28"/>
          <w:szCs w:val="28"/>
        </w:rPr>
        <w:t>unity colleges of Massachusetts</w:t>
      </w:r>
    </w:p>
    <w:p w:rsidR="00DF2836" w:rsidRPr="00DF2836" w:rsidRDefault="006248EB" w:rsidP="00DF2836">
      <w:pPr>
        <w:spacing w:after="0" w:line="240" w:lineRule="auto"/>
        <w:rPr>
          <w:rFonts w:ascii="Times New Roman" w:hAnsi="Times New Roman" w:cs="Times New Roman"/>
          <w:sz w:val="24"/>
          <w:szCs w:val="24"/>
        </w:rPr>
      </w:pPr>
      <w:r>
        <w:rPr>
          <w:rFonts w:ascii="Times New Roman" w:hAnsi="Times New Roman" w:cs="Times New Roman"/>
          <w:sz w:val="24"/>
          <w:szCs w:val="24"/>
        </w:rPr>
        <w:t>The table below is</w:t>
      </w:r>
      <w:r w:rsidR="00DF2836" w:rsidRPr="00DF2836">
        <w:rPr>
          <w:rFonts w:ascii="Times New Roman" w:hAnsi="Times New Roman" w:cs="Times New Roman"/>
          <w:sz w:val="24"/>
          <w:szCs w:val="24"/>
        </w:rPr>
        <w:t xml:space="preserve"> a snapshot of average &amp; median salaries for full-time faculty per college.</w:t>
      </w:r>
      <w:r w:rsidR="00DF2836" w:rsidRPr="00DF2836">
        <w:rPr>
          <w:rFonts w:ascii="Times New Roman" w:hAnsi="Times New Roman" w:cs="Times New Roman"/>
          <w:sz w:val="24"/>
          <w:szCs w:val="24"/>
        </w:rPr>
        <w:tab/>
      </w:r>
      <w:r w:rsidR="00DF2836" w:rsidRPr="00DF2836">
        <w:rPr>
          <w:rFonts w:ascii="Times New Roman" w:hAnsi="Times New Roman" w:cs="Times New Roman"/>
          <w:sz w:val="24"/>
          <w:szCs w:val="24"/>
        </w:rPr>
        <w:tab/>
      </w:r>
    </w:p>
    <w:p w:rsidR="00DF2836" w:rsidRPr="00DF2836" w:rsidRDefault="006248EB" w:rsidP="00DF2836">
      <w:pPr>
        <w:spacing w:after="0" w:line="240" w:lineRule="auto"/>
        <w:rPr>
          <w:rFonts w:ascii="Times New Roman" w:hAnsi="Times New Roman" w:cs="Times New Roman"/>
          <w:sz w:val="24"/>
          <w:szCs w:val="24"/>
        </w:rPr>
      </w:pPr>
      <w:r>
        <w:rPr>
          <w:rFonts w:ascii="Times New Roman" w:hAnsi="Times New Roman" w:cs="Times New Roman"/>
          <w:sz w:val="24"/>
          <w:szCs w:val="24"/>
        </w:rPr>
        <w:t>As of spring</w:t>
      </w:r>
      <w:r w:rsidR="0087044A">
        <w:rPr>
          <w:rFonts w:ascii="Times New Roman" w:hAnsi="Times New Roman" w:cs="Times New Roman"/>
          <w:sz w:val="24"/>
          <w:szCs w:val="24"/>
        </w:rPr>
        <w:t xml:space="preserve"> 2018</w:t>
      </w:r>
      <w:r w:rsidR="00DF2836" w:rsidRPr="00DF2836">
        <w:rPr>
          <w:rFonts w:ascii="Times New Roman" w:hAnsi="Times New Roman" w:cs="Times New Roman"/>
          <w:sz w:val="24"/>
          <w:szCs w:val="24"/>
        </w:rPr>
        <w:t xml:space="preserve">, the average salary for </w:t>
      </w:r>
      <w:r w:rsidR="0087044A">
        <w:rPr>
          <w:rFonts w:ascii="Times New Roman" w:hAnsi="Times New Roman" w:cs="Times New Roman"/>
          <w:sz w:val="24"/>
          <w:szCs w:val="24"/>
        </w:rPr>
        <w:t xml:space="preserve">a </w:t>
      </w:r>
      <w:r w:rsidR="00DF2836" w:rsidRPr="00DF2836">
        <w:rPr>
          <w:rFonts w:ascii="Times New Roman" w:hAnsi="Times New Roman" w:cs="Times New Roman"/>
          <w:sz w:val="24"/>
          <w:szCs w:val="24"/>
        </w:rPr>
        <w:t>full-time faculty in the college system was $67,426 versus</w:t>
      </w:r>
      <w:r w:rsidR="00DF2836" w:rsidRPr="00DF2836">
        <w:rPr>
          <w:rFonts w:ascii="Times New Roman" w:hAnsi="Times New Roman" w:cs="Times New Roman"/>
          <w:sz w:val="24"/>
          <w:szCs w:val="24"/>
        </w:rPr>
        <w:tab/>
      </w:r>
      <w:r w:rsidR="00DF2836" w:rsidRPr="00DF2836">
        <w:rPr>
          <w:rFonts w:ascii="Times New Roman" w:hAnsi="Times New Roman" w:cs="Times New Roman"/>
          <w:sz w:val="24"/>
          <w:szCs w:val="24"/>
        </w:rPr>
        <w:tab/>
      </w:r>
    </w:p>
    <w:p w:rsidR="00DF2836" w:rsidRPr="00DF2836" w:rsidRDefault="00DF2836" w:rsidP="00DF2836">
      <w:pPr>
        <w:spacing w:after="0" w:line="240" w:lineRule="auto"/>
        <w:rPr>
          <w:rFonts w:ascii="Times New Roman" w:hAnsi="Times New Roman" w:cs="Times New Roman"/>
          <w:sz w:val="24"/>
          <w:szCs w:val="24"/>
        </w:rPr>
      </w:pPr>
      <w:r w:rsidRPr="00DF2836">
        <w:rPr>
          <w:rFonts w:ascii="Times New Roman" w:hAnsi="Times New Roman" w:cs="Times New Roman"/>
          <w:sz w:val="24"/>
          <w:szCs w:val="24"/>
        </w:rPr>
        <w:t>a</w:t>
      </w:r>
      <w:r w:rsidR="00D96AFF">
        <w:rPr>
          <w:rFonts w:ascii="Times New Roman" w:hAnsi="Times New Roman" w:cs="Times New Roman"/>
          <w:sz w:val="24"/>
          <w:szCs w:val="24"/>
        </w:rPr>
        <w:t>national average of $</w:t>
      </w:r>
      <w:r w:rsidR="0087044A">
        <w:rPr>
          <w:rFonts w:ascii="Times New Roman" w:hAnsi="Times New Roman" w:cs="Times New Roman"/>
          <w:sz w:val="24"/>
          <w:szCs w:val="24"/>
        </w:rPr>
        <w:t>67</w:t>
      </w:r>
      <w:r w:rsidR="00D96AFF">
        <w:rPr>
          <w:rFonts w:ascii="Times New Roman" w:hAnsi="Times New Roman" w:cs="Times New Roman"/>
          <w:sz w:val="24"/>
          <w:szCs w:val="24"/>
        </w:rPr>
        <w:t>,092</w:t>
      </w:r>
      <w:r w:rsidRPr="00DF2836">
        <w:rPr>
          <w:rFonts w:ascii="Times New Roman" w:hAnsi="Times New Roman" w:cs="Times New Roman"/>
          <w:sz w:val="24"/>
          <w:szCs w:val="24"/>
        </w:rPr>
        <w:t xml:space="preserve">. Mount Wachusett has the highest </w:t>
      </w:r>
      <w:r w:rsidR="0087044A">
        <w:rPr>
          <w:rFonts w:ascii="Times New Roman" w:hAnsi="Times New Roman" w:cs="Times New Roman"/>
          <w:sz w:val="24"/>
          <w:szCs w:val="24"/>
        </w:rPr>
        <w:t>average salary as of spring 2018</w:t>
      </w:r>
      <w:r w:rsidRPr="00DF2836">
        <w:rPr>
          <w:rFonts w:ascii="Times New Roman" w:hAnsi="Times New Roman" w:cs="Times New Roman"/>
          <w:sz w:val="24"/>
          <w:szCs w:val="24"/>
        </w:rPr>
        <w:t>.</w:t>
      </w:r>
      <w:r w:rsidRPr="00DF2836">
        <w:rPr>
          <w:rFonts w:ascii="Times New Roman" w:hAnsi="Times New Roman" w:cs="Times New Roman"/>
          <w:sz w:val="24"/>
          <w:szCs w:val="24"/>
        </w:rPr>
        <w:tab/>
      </w:r>
      <w:r w:rsidRPr="00DF2836">
        <w:rPr>
          <w:rFonts w:ascii="Times New Roman" w:hAnsi="Times New Roman" w:cs="Times New Roman"/>
          <w:sz w:val="24"/>
          <w:szCs w:val="24"/>
        </w:rPr>
        <w:tab/>
      </w:r>
    </w:p>
    <w:p w:rsidR="00692551" w:rsidRDefault="00DF2836" w:rsidP="00DF2836">
      <w:pPr>
        <w:spacing w:after="0" w:line="240" w:lineRule="auto"/>
        <w:rPr>
          <w:rFonts w:ascii="Times New Roman" w:hAnsi="Times New Roman" w:cs="Times New Roman"/>
          <w:b/>
          <w:sz w:val="28"/>
          <w:szCs w:val="28"/>
        </w:rPr>
      </w:pPr>
      <w:r w:rsidRPr="00DF2836">
        <w:rPr>
          <w:rFonts w:ascii="Times New Roman" w:hAnsi="Times New Roman" w:cs="Times New Roman"/>
          <w:sz w:val="24"/>
          <w:szCs w:val="24"/>
        </w:rPr>
        <w:t>The chart below also shows that, in general, the median salary among faculty members is not substantially less than the average salaries. In other words, the distribution of faculty members by salary level is not highly skewed.</w:t>
      </w:r>
      <w:r w:rsidRPr="00DF2836">
        <w:rPr>
          <w:rFonts w:ascii="Times New Roman" w:hAnsi="Times New Roman" w:cs="Times New Roman"/>
          <w:sz w:val="24"/>
          <w:szCs w:val="24"/>
        </w:rPr>
        <w:tab/>
      </w:r>
      <w:r w:rsidRPr="00DF2836">
        <w:rPr>
          <w:rFonts w:ascii="Times New Roman" w:hAnsi="Times New Roman" w:cs="Times New Roman"/>
          <w:b/>
          <w:sz w:val="28"/>
          <w:szCs w:val="28"/>
        </w:rPr>
        <w:tab/>
      </w:r>
    </w:p>
    <w:p w:rsidR="00692551" w:rsidRDefault="00692551" w:rsidP="00D91806">
      <w:pPr>
        <w:spacing w:after="0" w:line="240" w:lineRule="auto"/>
        <w:rPr>
          <w:rFonts w:ascii="Times New Roman" w:hAnsi="Times New Roman" w:cs="Times New Roman"/>
          <w:b/>
          <w:sz w:val="28"/>
          <w:szCs w:val="28"/>
        </w:rPr>
      </w:pPr>
    </w:p>
    <w:tbl>
      <w:tblPr>
        <w:tblW w:w="12780" w:type="dxa"/>
        <w:tblInd w:w="94" w:type="dxa"/>
        <w:tblLook w:val="04A0"/>
      </w:tblPr>
      <w:tblGrid>
        <w:gridCol w:w="6600"/>
        <w:gridCol w:w="3400"/>
        <w:gridCol w:w="2780"/>
      </w:tblGrid>
      <w:tr w:rsidR="00B0453F" w:rsidRPr="00B0453F" w:rsidTr="00B0453F">
        <w:trPr>
          <w:trHeight w:val="855"/>
        </w:trPr>
        <w:tc>
          <w:tcPr>
            <w:tcW w:w="6600" w:type="dxa"/>
            <w:tcBorders>
              <w:top w:val="single" w:sz="4" w:space="0" w:color="4F81BD"/>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Colleges</w:t>
            </w:r>
          </w:p>
        </w:tc>
        <w:tc>
          <w:tcPr>
            <w:tcW w:w="3400" w:type="dxa"/>
            <w:tcBorders>
              <w:top w:val="single" w:sz="4" w:space="0" w:color="4F81BD"/>
              <w:left w:val="nil"/>
              <w:bottom w:val="single" w:sz="12" w:space="0" w:color="4F81BD"/>
              <w:right w:val="nil"/>
            </w:tcBorders>
            <w:shd w:val="clear" w:color="auto" w:fill="auto"/>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Average Salaries</w:t>
            </w:r>
            <w:r w:rsidRPr="00B0453F">
              <w:rPr>
                <w:rFonts w:ascii="Calibri" w:eastAsia="Times New Roman" w:hAnsi="Calibri" w:cs="Calibri"/>
                <w:b/>
                <w:bCs/>
                <w:color w:val="1F497D"/>
                <w:sz w:val="30"/>
                <w:szCs w:val="30"/>
              </w:rPr>
              <w:br/>
              <w:t>for FT Faculty</w:t>
            </w:r>
          </w:p>
        </w:tc>
        <w:tc>
          <w:tcPr>
            <w:tcW w:w="2780" w:type="dxa"/>
            <w:tcBorders>
              <w:top w:val="single" w:sz="4" w:space="0" w:color="4F81BD"/>
              <w:left w:val="nil"/>
              <w:bottom w:val="single" w:sz="12" w:space="0" w:color="4F81BD"/>
              <w:right w:val="nil"/>
            </w:tcBorders>
            <w:shd w:val="clear" w:color="auto" w:fill="auto"/>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Media Salaries</w:t>
            </w:r>
            <w:r w:rsidRPr="00B0453F">
              <w:rPr>
                <w:rFonts w:ascii="Calibri" w:eastAsia="Times New Roman" w:hAnsi="Calibri" w:cs="Calibri"/>
                <w:b/>
                <w:bCs/>
                <w:color w:val="1F497D"/>
                <w:sz w:val="30"/>
                <w:szCs w:val="30"/>
              </w:rPr>
              <w:br/>
              <w:t>for FT Faculty</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Berkshire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$66,293</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$65,110</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Bristol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$65,430</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$62,507</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Bunker Hill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$68,073</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$67,902</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Cape Cod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$65,439</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$64,837</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Greenfield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$66,045</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$63,261</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Holyoke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$64,835</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$62,278</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Massasoit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$66,963</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$63,384</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MassBay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$70,833</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$70,469</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Middlesex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$66,741</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$64,316</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Mount Wachusett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$71,561</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$69,437</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AC5F14" w:rsidP="00B0453F">
            <w:pPr>
              <w:spacing w:after="0" w:line="240" w:lineRule="auto"/>
              <w:rPr>
                <w:rFonts w:ascii="Calibri" w:eastAsia="Times New Roman" w:hAnsi="Calibri" w:cs="Calibri"/>
                <w:b/>
                <w:bCs/>
                <w:color w:val="1F497D"/>
                <w:sz w:val="30"/>
                <w:szCs w:val="30"/>
              </w:rPr>
            </w:pPr>
            <w:r>
              <w:rPr>
                <w:rFonts w:ascii="Calibri" w:eastAsia="Times New Roman" w:hAnsi="Calibri" w:cs="Calibri"/>
                <w:b/>
                <w:bCs/>
                <w:color w:val="1F497D"/>
                <w:sz w:val="30"/>
                <w:szCs w:val="30"/>
              </w:rPr>
              <w:t>Northern</w:t>
            </w:r>
            <w:r w:rsidR="00B0453F" w:rsidRPr="00B0453F">
              <w:rPr>
                <w:rFonts w:ascii="Calibri" w:eastAsia="Times New Roman" w:hAnsi="Calibri" w:cs="Calibri"/>
                <w:b/>
                <w:bCs/>
                <w:color w:val="1F497D"/>
                <w:sz w:val="30"/>
                <w:szCs w:val="30"/>
              </w:rPr>
              <w:t xml:space="preserve"> Essex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$64,023</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$61,442</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North Shore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$64,303</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$62,738</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Quinsigamond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$68,527</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$65,648</w:t>
            </w:r>
          </w:p>
        </w:tc>
      </w:tr>
      <w:tr w:rsidR="00B0453F" w:rsidRPr="00B0453F" w:rsidTr="00B0453F">
        <w:trPr>
          <w:trHeight w:val="420"/>
        </w:trPr>
        <w:tc>
          <w:tcPr>
            <w:tcW w:w="660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Roxbury Community College</w:t>
            </w:r>
          </w:p>
        </w:tc>
        <w:tc>
          <w:tcPr>
            <w:tcW w:w="3400" w:type="dxa"/>
            <w:tcBorders>
              <w:top w:val="nil"/>
              <w:left w:val="nil"/>
              <w:bottom w:val="single" w:sz="12" w:space="0" w:color="4F81BD"/>
              <w:right w:val="nil"/>
            </w:tcBorders>
            <w:shd w:val="clear" w:color="auto" w:fill="auto"/>
            <w:noWrap/>
            <w:vAlign w:val="bottom"/>
            <w:hideMark/>
          </w:tcPr>
          <w:p w:rsidR="00B0453F" w:rsidRPr="00B0453F" w:rsidRDefault="001C46EE" w:rsidP="00B0453F">
            <w:pPr>
              <w:spacing w:after="0" w:line="240" w:lineRule="auto"/>
              <w:jc w:val="center"/>
              <w:rPr>
                <w:rFonts w:ascii="Calibri" w:eastAsia="Times New Roman" w:hAnsi="Calibri" w:cs="Calibri"/>
                <w:b/>
                <w:bCs/>
                <w:color w:val="1F497D"/>
                <w:sz w:val="30"/>
                <w:szCs w:val="30"/>
              </w:rPr>
            </w:pPr>
            <w:r>
              <w:rPr>
                <w:rFonts w:ascii="Calibri" w:eastAsia="Times New Roman" w:hAnsi="Calibri" w:cs="Calibri"/>
                <w:b/>
                <w:bCs/>
                <w:color w:val="1F497D"/>
                <w:sz w:val="30"/>
                <w:szCs w:val="30"/>
              </w:rPr>
              <w:t>$66</w:t>
            </w:r>
            <w:r w:rsidR="00B0453F" w:rsidRPr="00B0453F">
              <w:rPr>
                <w:rFonts w:ascii="Calibri" w:eastAsia="Times New Roman" w:hAnsi="Calibri" w:cs="Calibri"/>
                <w:b/>
                <w:bCs/>
                <w:color w:val="1F497D"/>
                <w:sz w:val="30"/>
                <w:szCs w:val="30"/>
              </w:rPr>
              <w:t>,828</w:t>
            </w:r>
          </w:p>
        </w:tc>
        <w:tc>
          <w:tcPr>
            <w:tcW w:w="2780" w:type="dxa"/>
            <w:tcBorders>
              <w:top w:val="nil"/>
              <w:left w:val="nil"/>
              <w:bottom w:val="single" w:sz="12" w:space="0" w:color="4F81BD"/>
              <w:right w:val="nil"/>
            </w:tcBorders>
            <w:shd w:val="clear" w:color="auto" w:fill="auto"/>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$64,722</w:t>
            </w:r>
          </w:p>
        </w:tc>
      </w:tr>
      <w:tr w:rsidR="00B0453F" w:rsidRPr="00B0453F" w:rsidTr="00B0453F">
        <w:trPr>
          <w:trHeight w:val="420"/>
        </w:trPr>
        <w:tc>
          <w:tcPr>
            <w:tcW w:w="66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Springfield Technical Community College</w:t>
            </w:r>
          </w:p>
        </w:tc>
        <w:tc>
          <w:tcPr>
            <w:tcW w:w="340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$67,975</w:t>
            </w:r>
          </w:p>
        </w:tc>
        <w:tc>
          <w:tcPr>
            <w:tcW w:w="2780" w:type="dxa"/>
            <w:tcBorders>
              <w:top w:val="nil"/>
              <w:left w:val="nil"/>
              <w:bottom w:val="single" w:sz="12" w:space="0" w:color="4F81BD"/>
              <w:right w:val="nil"/>
            </w:tcBorders>
            <w:shd w:val="clear" w:color="DBE5F1" w:fill="DBE5F1"/>
            <w:noWrap/>
            <w:vAlign w:val="bottom"/>
            <w:hideMark/>
          </w:tcPr>
          <w:p w:rsidR="00B0453F" w:rsidRPr="00B0453F" w:rsidRDefault="00B0453F" w:rsidP="00B0453F">
            <w:pPr>
              <w:spacing w:after="0" w:line="240" w:lineRule="auto"/>
              <w:jc w:val="center"/>
              <w:rPr>
                <w:rFonts w:ascii="Calibri" w:eastAsia="Times New Roman" w:hAnsi="Calibri" w:cs="Calibri"/>
                <w:b/>
                <w:bCs/>
                <w:color w:val="1F497D"/>
                <w:sz w:val="30"/>
                <w:szCs w:val="30"/>
              </w:rPr>
            </w:pPr>
            <w:r w:rsidRPr="00B0453F">
              <w:rPr>
                <w:rFonts w:ascii="Calibri" w:eastAsia="Times New Roman" w:hAnsi="Calibri" w:cs="Calibri"/>
                <w:b/>
                <w:bCs/>
                <w:color w:val="1F497D"/>
                <w:sz w:val="30"/>
                <w:szCs w:val="30"/>
              </w:rPr>
              <w:t>$64,051</w:t>
            </w:r>
          </w:p>
        </w:tc>
      </w:tr>
    </w:tbl>
    <w:p w:rsidR="00DF2836" w:rsidRPr="00DF2836" w:rsidRDefault="00DF2836" w:rsidP="00DF2836">
      <w:pPr>
        <w:spacing w:after="0" w:line="240" w:lineRule="auto"/>
        <w:rPr>
          <w:rFonts w:ascii="Times New Roman" w:eastAsia="Times New Roman" w:hAnsi="Times New Roman" w:cs="Times New Roman"/>
          <w:b/>
          <w:sz w:val="28"/>
          <w:szCs w:val="28"/>
        </w:rPr>
      </w:pPr>
      <w:r w:rsidRPr="00DF2836">
        <w:rPr>
          <w:rFonts w:ascii="Times New Roman" w:eastAsia="Times New Roman" w:hAnsi="Times New Roman" w:cs="Times New Roman"/>
          <w:b/>
          <w:sz w:val="28"/>
          <w:szCs w:val="28"/>
        </w:rPr>
        <w:lastRenderedPageBreak/>
        <w:t>Full-time Faculty Salaries 75</w:t>
      </w:r>
      <w:r w:rsidRPr="00DF2836">
        <w:rPr>
          <w:rFonts w:ascii="Times New Roman" w:eastAsia="Times New Roman" w:hAnsi="Times New Roman" w:cs="Times New Roman"/>
          <w:b/>
          <w:sz w:val="28"/>
          <w:szCs w:val="28"/>
          <w:vertAlign w:val="superscript"/>
        </w:rPr>
        <w:t>th</w:t>
      </w:r>
      <w:r w:rsidRPr="00DF2836">
        <w:rPr>
          <w:rFonts w:ascii="Times New Roman" w:eastAsia="Times New Roman" w:hAnsi="Times New Roman" w:cs="Times New Roman"/>
          <w:b/>
          <w:sz w:val="28"/>
          <w:szCs w:val="28"/>
        </w:rPr>
        <w:t xml:space="preserve"> Percentile in the community college system</w:t>
      </w:r>
    </w:p>
    <w:p w:rsidR="00DF2836" w:rsidRPr="00DF2836" w:rsidRDefault="00DF2836" w:rsidP="00DF2836">
      <w:pPr>
        <w:spacing w:after="0" w:line="240" w:lineRule="auto"/>
        <w:rPr>
          <w:rFonts w:ascii="Times New Roman" w:eastAsia="Times New Roman" w:hAnsi="Times New Roman" w:cs="Times New Roman"/>
          <w:b/>
          <w:sz w:val="28"/>
          <w:szCs w:val="28"/>
        </w:rPr>
      </w:pPr>
    </w:p>
    <w:p w:rsidR="00713D8F" w:rsidRPr="002F2077" w:rsidRDefault="00713D8F" w:rsidP="00713D8F">
      <w:pPr>
        <w:rPr>
          <w:rFonts w:ascii="Times New Roman" w:hAnsi="Times New Roman" w:cs="Times New Roman"/>
          <w:sz w:val="24"/>
          <w:szCs w:val="24"/>
        </w:rPr>
      </w:pPr>
      <w:r w:rsidRPr="002F2077">
        <w:rPr>
          <w:rFonts w:ascii="Times New Roman" w:hAnsi="Times New Roman" w:cs="Times New Roman"/>
          <w:sz w:val="24"/>
          <w:szCs w:val="24"/>
        </w:rPr>
        <w:t>The table below shows the faculty salaries 75</w:t>
      </w:r>
      <w:r w:rsidRPr="002F2077">
        <w:rPr>
          <w:rFonts w:ascii="Times New Roman" w:hAnsi="Times New Roman" w:cs="Times New Roman"/>
          <w:sz w:val="24"/>
          <w:szCs w:val="24"/>
          <w:vertAlign w:val="superscript"/>
        </w:rPr>
        <w:t>th</w:t>
      </w:r>
      <w:r w:rsidRPr="002F2077">
        <w:rPr>
          <w:rFonts w:ascii="Times New Roman" w:hAnsi="Times New Roman" w:cs="Times New Roman"/>
          <w:sz w:val="24"/>
          <w:szCs w:val="24"/>
        </w:rPr>
        <w:t xml:space="preserve"> percentile for 2016-2017 using AAUP and IPEDS data as benchmarks. The DMG method was used to calculate the percentiles for all the states considered, except Massachusetts that used the actual average. </w:t>
      </w:r>
    </w:p>
    <w:p w:rsidR="00DF2836" w:rsidRPr="002F2077" w:rsidRDefault="00713D8F" w:rsidP="00713D8F">
      <w:pPr>
        <w:rPr>
          <w:rFonts w:ascii="Times New Roman" w:hAnsi="Times New Roman" w:cs="Times New Roman"/>
          <w:sz w:val="24"/>
          <w:szCs w:val="24"/>
        </w:rPr>
      </w:pPr>
      <w:r w:rsidRPr="002F2077">
        <w:rPr>
          <w:rFonts w:ascii="Times New Roman" w:hAnsi="Times New Roman" w:cs="Times New Roman"/>
          <w:sz w:val="24"/>
          <w:szCs w:val="24"/>
        </w:rPr>
        <w:t>As of December 2017, full-time faculty salaries for the community colleges at Massachusetts were $6,378 below the national 75</w:t>
      </w:r>
      <w:r w:rsidRPr="002F2077">
        <w:rPr>
          <w:rFonts w:ascii="Times New Roman" w:hAnsi="Times New Roman" w:cs="Times New Roman"/>
          <w:sz w:val="24"/>
          <w:szCs w:val="24"/>
          <w:vertAlign w:val="superscript"/>
        </w:rPr>
        <w:t>th</w:t>
      </w:r>
      <w:r w:rsidRPr="002F2077">
        <w:rPr>
          <w:rFonts w:ascii="Times New Roman" w:hAnsi="Times New Roman" w:cs="Times New Roman"/>
          <w:sz w:val="24"/>
          <w:szCs w:val="24"/>
        </w:rPr>
        <w:t xml:space="preserve"> percentile. In order to bridge this gap, Massachusetts’ public two-year </w:t>
      </w:r>
      <w:r w:rsidR="002F2077">
        <w:rPr>
          <w:rFonts w:ascii="Times New Roman" w:hAnsi="Times New Roman" w:cs="Times New Roman"/>
          <w:sz w:val="24"/>
          <w:szCs w:val="24"/>
        </w:rPr>
        <w:t xml:space="preserve">full-time </w:t>
      </w:r>
      <w:r w:rsidRPr="002F2077">
        <w:rPr>
          <w:rFonts w:ascii="Times New Roman" w:hAnsi="Times New Roman" w:cs="Times New Roman"/>
          <w:sz w:val="24"/>
          <w:szCs w:val="24"/>
        </w:rPr>
        <w:t xml:space="preserve">faculty salaries should increase by 9.61%. </w:t>
      </w:r>
    </w:p>
    <w:tbl>
      <w:tblPr>
        <w:tblW w:w="14276" w:type="dxa"/>
        <w:tblInd w:w="93" w:type="dxa"/>
        <w:tblLook w:val="04A0"/>
      </w:tblPr>
      <w:tblGrid>
        <w:gridCol w:w="1676"/>
        <w:gridCol w:w="1400"/>
        <w:gridCol w:w="1400"/>
        <w:gridCol w:w="1400"/>
        <w:gridCol w:w="1400"/>
        <w:gridCol w:w="1400"/>
        <w:gridCol w:w="1400"/>
        <w:gridCol w:w="1400"/>
        <w:gridCol w:w="1400"/>
        <w:gridCol w:w="1400"/>
      </w:tblGrid>
      <w:tr w:rsidR="004F466C" w:rsidRPr="00023013" w:rsidTr="00777092">
        <w:trPr>
          <w:gridAfter w:val="1"/>
          <w:wAfter w:w="1400" w:type="dxa"/>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Pr>
                <w:rFonts w:ascii="Verdana" w:hAnsi="Verdana"/>
                <w:sz w:val="20"/>
                <w:szCs w:val="20"/>
              </w:rPr>
              <w:t>75th</w:t>
            </w:r>
            <w:r w:rsidRPr="00023013">
              <w:rPr>
                <w:rFonts w:ascii="Verdana" w:hAnsi="Verdana"/>
                <w:sz w:val="20"/>
                <w:szCs w:val="20"/>
              </w:rPr>
              <w:t>Percentile</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IPEDS</w:t>
            </w:r>
          </w:p>
        </w:tc>
      </w:tr>
      <w:tr w:rsidR="004F466C" w:rsidRPr="00023013" w:rsidTr="00777092">
        <w:trPr>
          <w:trHeight w:val="255"/>
        </w:trPr>
        <w:tc>
          <w:tcPr>
            <w:tcW w:w="1676"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07-08</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08-09</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09-10</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10-11</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12-13</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13-14</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14-15</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15-16</w:t>
            </w:r>
          </w:p>
        </w:tc>
        <w:tc>
          <w:tcPr>
            <w:tcW w:w="1400" w:type="dxa"/>
            <w:tcBorders>
              <w:bottom w:val="single" w:sz="4" w:space="0" w:color="auto"/>
            </w:tcBorders>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16</w:t>
            </w:r>
            <w:r w:rsidRPr="00023013">
              <w:rPr>
                <w:rFonts w:ascii="Verdana" w:hAnsi="Verdana"/>
                <w:sz w:val="20"/>
                <w:szCs w:val="20"/>
              </w:rPr>
              <w:t>-1</w:t>
            </w:r>
            <w:r>
              <w:rPr>
                <w:rFonts w:ascii="Verdana" w:hAnsi="Verdana"/>
                <w:sz w:val="20"/>
                <w:szCs w:val="20"/>
              </w:rPr>
              <w:t>7</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Texas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$54,724</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$56,234</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$55,839</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$55,269</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$58,336</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$57,524</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$62,883</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$61,182</w:t>
            </w:r>
          </w:p>
        </w:tc>
        <w:tc>
          <w:tcPr>
            <w:tcW w:w="1400" w:type="dxa"/>
            <w:tcBorders>
              <w:top w:val="single" w:sz="4" w:space="0" w:color="auto"/>
            </w:tcBorders>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$59</w:t>
            </w:r>
            <w:r w:rsidRPr="00023013">
              <w:rPr>
                <w:rFonts w:ascii="Verdana" w:hAnsi="Verdana"/>
                <w:sz w:val="20"/>
                <w:szCs w:val="20"/>
              </w:rPr>
              <w:t>,</w:t>
            </w:r>
            <w:r>
              <w:rPr>
                <w:rFonts w:ascii="Verdana" w:hAnsi="Verdana"/>
                <w:sz w:val="20"/>
                <w:szCs w:val="20"/>
              </w:rPr>
              <w:t>250</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Florida</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61,693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62,136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62,107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62,388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63,653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59,830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65,829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66,552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65,302</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Washington</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54,251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57,214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57,362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57,626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57,300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57,035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58,650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60,481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59,231</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Ohio</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68,765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70,968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71,073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73,584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76,217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77,830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76,493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76,052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70,264</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Pennsylvania</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57,880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58,716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60,317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61,881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64,275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62,591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64,232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63,479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61,896</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New York</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79,671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80,344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72,584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73,684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73,684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79,952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83,787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85,155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83,918</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Illinois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72,747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72,644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78,779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81,060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79,470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79,171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78,180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79,939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82,552</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New Jersey</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70,108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70,730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70,851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73,267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72,330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64,922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73,891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76,328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71,753</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Michigan</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74,105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77,504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83,250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84,170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84,170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76,752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87,334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84,947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78,950</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California</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82,450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85,246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87,904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89,112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93,126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91,136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90,598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89,077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94,466</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Average</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67,639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69,174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70,007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71,204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72,256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70,674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74,188 </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xml:space="preserve">       74,319 </w:t>
            </w:r>
          </w:p>
        </w:tc>
        <w:tc>
          <w:tcPr>
            <w:tcW w:w="1400" w:type="dxa"/>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72,759</w:t>
            </w:r>
          </w:p>
        </w:tc>
      </w:tr>
      <w:tr w:rsidR="004F466C" w:rsidRPr="00023013" w:rsidTr="00777092">
        <w:trPr>
          <w:trHeight w:val="255"/>
        </w:trPr>
        <w:tc>
          <w:tcPr>
            <w:tcW w:w="1676"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top w:val="nil"/>
              <w:left w:val="nil"/>
              <w:bottom w:val="single" w:sz="4" w:space="0" w:color="auto"/>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c>
          <w:tcPr>
            <w:tcW w:w="1400" w:type="dxa"/>
            <w:tcBorders>
              <w:bottom w:val="single" w:sz="4" w:space="0" w:color="auto"/>
            </w:tcBorders>
            <w:vAlign w:val="bottom"/>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 </w:t>
            </w:r>
          </w:p>
        </w:tc>
      </w:tr>
      <w:tr w:rsidR="004F466C" w:rsidRPr="00023013" w:rsidTr="00777092">
        <w:trPr>
          <w:trHeight w:val="255"/>
        </w:trPr>
        <w:tc>
          <w:tcPr>
            <w:tcW w:w="1676"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rPr>
                <w:rFonts w:ascii="Verdana" w:hAnsi="Verdana"/>
                <w:sz w:val="20"/>
                <w:szCs w:val="20"/>
              </w:rPr>
            </w:pPr>
            <w:r w:rsidRPr="00023013">
              <w:rPr>
                <w:rFonts w:ascii="Verdana" w:hAnsi="Verdana"/>
                <w:sz w:val="20"/>
                <w:szCs w:val="20"/>
              </w:rPr>
              <w:t>Massachusetts</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$63,052</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$59,550</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$59,762</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$59,565</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$62,904</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$64,205</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sidRPr="00023013">
              <w:rPr>
                <w:rFonts w:ascii="Verdana" w:hAnsi="Verdana"/>
                <w:sz w:val="20"/>
                <w:szCs w:val="20"/>
              </w:rPr>
              <w:t>$63,154</w:t>
            </w:r>
          </w:p>
        </w:tc>
        <w:tc>
          <w:tcPr>
            <w:tcW w:w="1400" w:type="dxa"/>
            <w:tcBorders>
              <w:top w:val="nil"/>
              <w:left w:val="nil"/>
              <w:bottom w:val="nil"/>
              <w:right w:val="nil"/>
            </w:tcBorders>
            <w:shd w:val="clear" w:color="auto" w:fill="auto"/>
            <w:noWrap/>
            <w:vAlign w:val="bottom"/>
            <w:hideMark/>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$66</w:t>
            </w:r>
            <w:r w:rsidRPr="00023013">
              <w:rPr>
                <w:rFonts w:ascii="Verdana" w:hAnsi="Verdana"/>
                <w:sz w:val="20"/>
                <w:szCs w:val="20"/>
              </w:rPr>
              <w:t>,</w:t>
            </w:r>
            <w:r>
              <w:rPr>
                <w:rFonts w:ascii="Verdana" w:hAnsi="Verdana"/>
                <w:sz w:val="20"/>
                <w:szCs w:val="20"/>
              </w:rPr>
              <w:t>665</w:t>
            </w:r>
          </w:p>
        </w:tc>
        <w:tc>
          <w:tcPr>
            <w:tcW w:w="1400" w:type="dxa"/>
            <w:tcBorders>
              <w:top w:val="single" w:sz="4" w:space="0" w:color="auto"/>
            </w:tcBorders>
            <w:vAlign w:val="bottom"/>
          </w:tcPr>
          <w:p w:rsidR="004F466C" w:rsidRPr="00023013" w:rsidRDefault="004F466C" w:rsidP="00713D8F">
            <w:pPr>
              <w:spacing w:after="0" w:line="240" w:lineRule="auto"/>
              <w:jc w:val="center"/>
              <w:rPr>
                <w:rFonts w:ascii="Verdana" w:hAnsi="Verdana"/>
                <w:sz w:val="20"/>
                <w:szCs w:val="20"/>
              </w:rPr>
            </w:pPr>
            <w:r>
              <w:rPr>
                <w:rFonts w:ascii="Verdana" w:hAnsi="Verdana"/>
                <w:sz w:val="20"/>
                <w:szCs w:val="20"/>
              </w:rPr>
              <w:t>$66</w:t>
            </w:r>
            <w:r w:rsidRPr="00023013">
              <w:rPr>
                <w:rFonts w:ascii="Verdana" w:hAnsi="Verdana"/>
                <w:sz w:val="20"/>
                <w:szCs w:val="20"/>
              </w:rPr>
              <w:t>,</w:t>
            </w:r>
            <w:r>
              <w:rPr>
                <w:rFonts w:ascii="Verdana" w:hAnsi="Verdana"/>
                <w:sz w:val="20"/>
                <w:szCs w:val="20"/>
              </w:rPr>
              <w:t>381</w:t>
            </w:r>
          </w:p>
        </w:tc>
      </w:tr>
    </w:tbl>
    <w:p w:rsidR="00DF2836" w:rsidRPr="00DF2836" w:rsidRDefault="00DF2836" w:rsidP="00DF2836">
      <w:pPr>
        <w:spacing w:after="0" w:line="240" w:lineRule="auto"/>
        <w:rPr>
          <w:rFonts w:ascii="Times New Roman" w:eastAsia="Times New Roman" w:hAnsi="Times New Roman" w:cs="Times New Roman"/>
          <w:b/>
          <w:i/>
          <w:sz w:val="24"/>
          <w:szCs w:val="24"/>
        </w:rPr>
      </w:pPr>
    </w:p>
    <w:p w:rsidR="00B932CE" w:rsidRDefault="00B932CE" w:rsidP="00D91806">
      <w:pPr>
        <w:spacing w:after="0" w:line="240" w:lineRule="auto"/>
        <w:rPr>
          <w:rFonts w:ascii="Times New Roman" w:hAnsi="Times New Roman" w:cs="Times New Roman"/>
          <w:b/>
          <w:sz w:val="28"/>
          <w:szCs w:val="28"/>
        </w:rPr>
      </w:pPr>
    </w:p>
    <w:p w:rsidR="00F3598A" w:rsidRDefault="00F3598A" w:rsidP="00D91806">
      <w:pPr>
        <w:spacing w:after="0" w:line="240" w:lineRule="auto"/>
        <w:rPr>
          <w:rFonts w:ascii="Times New Roman" w:hAnsi="Times New Roman" w:cs="Times New Roman"/>
          <w:b/>
          <w:sz w:val="28"/>
          <w:szCs w:val="28"/>
        </w:rPr>
      </w:pPr>
    </w:p>
    <w:p w:rsidR="00B932CE" w:rsidRDefault="00B932CE" w:rsidP="00D91806">
      <w:pPr>
        <w:spacing w:after="0" w:line="240" w:lineRule="auto"/>
        <w:rPr>
          <w:rFonts w:ascii="Times New Roman" w:hAnsi="Times New Roman" w:cs="Times New Roman"/>
          <w:b/>
          <w:sz w:val="28"/>
          <w:szCs w:val="28"/>
        </w:rPr>
      </w:pPr>
    </w:p>
    <w:p w:rsidR="0048554D" w:rsidRDefault="0048554D" w:rsidP="00D91806">
      <w:pPr>
        <w:spacing w:after="0" w:line="240" w:lineRule="auto"/>
        <w:rPr>
          <w:rFonts w:ascii="Times New Roman" w:hAnsi="Times New Roman" w:cs="Times New Roman"/>
          <w:b/>
          <w:sz w:val="28"/>
          <w:szCs w:val="28"/>
        </w:rPr>
      </w:pPr>
    </w:p>
    <w:p w:rsidR="00777092" w:rsidRDefault="00777092" w:rsidP="00D91806">
      <w:pPr>
        <w:spacing w:after="0" w:line="240" w:lineRule="auto"/>
        <w:rPr>
          <w:rFonts w:ascii="Times New Roman" w:hAnsi="Times New Roman" w:cs="Times New Roman"/>
          <w:b/>
          <w:sz w:val="28"/>
          <w:szCs w:val="28"/>
        </w:rPr>
      </w:pPr>
      <w:r w:rsidRPr="00777092">
        <w:rPr>
          <w:rFonts w:ascii="Times New Roman" w:hAnsi="Times New Roman" w:cs="Times New Roman"/>
          <w:b/>
          <w:noProof/>
          <w:sz w:val="28"/>
          <w:szCs w:val="28"/>
        </w:rPr>
        <w:drawing>
          <wp:inline distT="0" distB="0" distL="0" distR="0">
            <wp:extent cx="9099550" cy="5055079"/>
            <wp:effectExtent l="19050" t="0" r="2540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554D" w:rsidRDefault="00C43E49" w:rsidP="00D91806">
      <w:pPr>
        <w:spacing w:after="0" w:line="240" w:lineRule="auto"/>
        <w:rPr>
          <w:rFonts w:ascii="Times New Roman" w:hAnsi="Times New Roman" w:cs="Times New Roman"/>
          <w:b/>
          <w:sz w:val="28"/>
          <w:szCs w:val="28"/>
        </w:rPr>
      </w:pPr>
      <w:r w:rsidRPr="00C43E49">
        <w:rPr>
          <w:rFonts w:ascii="Times New Roman" w:hAnsi="Times New Roman" w:cs="Times New Roman"/>
          <w:b/>
          <w:noProof/>
          <w:sz w:val="28"/>
          <w:szCs w:val="28"/>
        </w:rPr>
        <w:lastRenderedPageBreak/>
        <w:drawing>
          <wp:inline distT="0" distB="0" distL="0" distR="0">
            <wp:extent cx="9053135" cy="6202392"/>
            <wp:effectExtent l="19050" t="0" r="14665" b="7908"/>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6059" w:rsidRDefault="00B86059" w:rsidP="00AA6BC2">
      <w:pPr>
        <w:spacing w:after="0" w:line="240" w:lineRule="auto"/>
        <w:rPr>
          <w:rFonts w:ascii="Times New Roman" w:hAnsi="Times New Roman" w:cs="Times New Roman"/>
          <w:b/>
          <w:sz w:val="28"/>
          <w:szCs w:val="28"/>
        </w:rPr>
      </w:pPr>
    </w:p>
    <w:p w:rsidR="00B86059" w:rsidRPr="00B86059" w:rsidRDefault="00B86059" w:rsidP="00B86059">
      <w:pPr>
        <w:spacing w:after="0" w:line="240" w:lineRule="auto"/>
        <w:rPr>
          <w:rFonts w:ascii="Times New Roman" w:hAnsi="Times New Roman" w:cs="Times New Roman"/>
          <w:b/>
          <w:sz w:val="28"/>
          <w:szCs w:val="28"/>
        </w:rPr>
      </w:pPr>
      <w:r w:rsidRPr="00B86059">
        <w:rPr>
          <w:rFonts w:ascii="Times New Roman" w:hAnsi="Times New Roman" w:cs="Times New Roman"/>
          <w:b/>
          <w:sz w:val="28"/>
          <w:szCs w:val="28"/>
        </w:rPr>
        <w:t xml:space="preserve">Tuition at Massachusetts community </w:t>
      </w:r>
      <w:r w:rsidR="00901B86">
        <w:rPr>
          <w:rFonts w:ascii="Times New Roman" w:hAnsi="Times New Roman" w:cs="Times New Roman"/>
          <w:b/>
          <w:sz w:val="28"/>
          <w:szCs w:val="28"/>
        </w:rPr>
        <w:t>college system from 2008 to 2018</w:t>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p>
    <w:p w:rsidR="00B86059" w:rsidRPr="00B86059" w:rsidRDefault="00B86059" w:rsidP="00B86059">
      <w:pPr>
        <w:spacing w:after="0" w:line="240" w:lineRule="auto"/>
        <w:rPr>
          <w:rFonts w:ascii="Times New Roman" w:hAnsi="Times New Roman" w:cs="Times New Roman"/>
          <w:b/>
          <w:sz w:val="28"/>
          <w:szCs w:val="28"/>
        </w:rPr>
      </w:pP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r w:rsidRPr="00B86059">
        <w:rPr>
          <w:rFonts w:ascii="Times New Roman" w:hAnsi="Times New Roman" w:cs="Times New Roman"/>
          <w:b/>
          <w:sz w:val="28"/>
          <w:szCs w:val="28"/>
        </w:rPr>
        <w:tab/>
      </w:r>
    </w:p>
    <w:p w:rsidR="00B86059" w:rsidRPr="00B86059" w:rsidRDefault="00B86059" w:rsidP="00B86059">
      <w:pPr>
        <w:spacing w:after="0" w:line="240" w:lineRule="auto"/>
        <w:rPr>
          <w:rFonts w:ascii="Times New Roman" w:hAnsi="Times New Roman" w:cs="Times New Roman"/>
          <w:sz w:val="24"/>
          <w:szCs w:val="24"/>
        </w:rPr>
      </w:pPr>
      <w:r w:rsidRPr="00B86059">
        <w:rPr>
          <w:rFonts w:ascii="Times New Roman" w:hAnsi="Times New Roman" w:cs="Times New Roman"/>
          <w:sz w:val="24"/>
          <w:szCs w:val="24"/>
        </w:rPr>
        <w:t>The tuition for the community colleges, which is approved by the board of higher education, has been</w:t>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p>
    <w:p w:rsidR="00B86059" w:rsidRPr="00B86059" w:rsidRDefault="00B86059" w:rsidP="00B86059">
      <w:pPr>
        <w:spacing w:after="0" w:line="240" w:lineRule="auto"/>
        <w:rPr>
          <w:rFonts w:ascii="Times New Roman" w:hAnsi="Times New Roman" w:cs="Times New Roman"/>
          <w:sz w:val="24"/>
          <w:szCs w:val="24"/>
        </w:rPr>
      </w:pPr>
      <w:r w:rsidRPr="00B86059">
        <w:rPr>
          <w:rFonts w:ascii="Times New Roman" w:hAnsi="Times New Roman" w:cs="Times New Roman"/>
          <w:sz w:val="24"/>
          <w:szCs w:val="24"/>
        </w:rPr>
        <w:t xml:space="preserve">flat over the years. The numbers on the table below are based on 15-credit course per semester. </w:t>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p>
    <w:p w:rsidR="0087535A" w:rsidRDefault="00B86059" w:rsidP="00B86059">
      <w:pPr>
        <w:spacing w:after="0" w:line="240" w:lineRule="auto"/>
        <w:rPr>
          <w:rFonts w:ascii="Times New Roman" w:hAnsi="Times New Roman" w:cs="Times New Roman"/>
          <w:sz w:val="24"/>
          <w:szCs w:val="24"/>
        </w:rPr>
      </w:pPr>
      <w:r w:rsidRPr="00B86059">
        <w:rPr>
          <w:rFonts w:ascii="Times New Roman" w:hAnsi="Times New Roman" w:cs="Times New Roman"/>
          <w:sz w:val="24"/>
          <w:szCs w:val="24"/>
        </w:rPr>
        <w:t>For ins</w:t>
      </w:r>
      <w:r w:rsidR="00901B86">
        <w:rPr>
          <w:rFonts w:ascii="Times New Roman" w:hAnsi="Times New Roman" w:cs="Times New Roman"/>
          <w:sz w:val="24"/>
          <w:szCs w:val="24"/>
        </w:rPr>
        <w:t>tance, the tuition rate for 2018</w:t>
      </w:r>
      <w:r w:rsidRPr="00B86059">
        <w:rPr>
          <w:rFonts w:ascii="Times New Roman" w:hAnsi="Times New Roman" w:cs="Times New Roman"/>
          <w:sz w:val="24"/>
          <w:szCs w:val="24"/>
        </w:rPr>
        <w:t xml:space="preserve"> academic year at Roxbury has been set to $26 per credit.</w:t>
      </w:r>
    </w:p>
    <w:p w:rsidR="0087535A" w:rsidRDefault="0087535A" w:rsidP="00B86059">
      <w:pPr>
        <w:spacing w:after="0" w:line="240" w:lineRule="auto"/>
        <w:rPr>
          <w:rFonts w:ascii="Times New Roman" w:hAnsi="Times New Roman" w:cs="Times New Roman"/>
          <w:sz w:val="24"/>
          <w:szCs w:val="24"/>
        </w:rPr>
      </w:pPr>
    </w:p>
    <w:tbl>
      <w:tblPr>
        <w:tblW w:w="14200" w:type="dxa"/>
        <w:tblInd w:w="94" w:type="dxa"/>
        <w:tblLook w:val="04A0"/>
      </w:tblPr>
      <w:tblGrid>
        <w:gridCol w:w="2160"/>
        <w:gridCol w:w="960"/>
        <w:gridCol w:w="960"/>
        <w:gridCol w:w="960"/>
        <w:gridCol w:w="960"/>
        <w:gridCol w:w="960"/>
        <w:gridCol w:w="960"/>
        <w:gridCol w:w="960"/>
        <w:gridCol w:w="960"/>
        <w:gridCol w:w="960"/>
        <w:gridCol w:w="960"/>
        <w:gridCol w:w="960"/>
        <w:gridCol w:w="1480"/>
      </w:tblGrid>
      <w:tr w:rsidR="00901B86" w:rsidRPr="00901B86" w:rsidTr="00901B86">
        <w:trPr>
          <w:trHeight w:val="255"/>
        </w:trPr>
        <w:tc>
          <w:tcPr>
            <w:tcW w:w="21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 </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2008</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2009</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2010</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2011</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2012</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2013</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2014</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2015</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2016</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2017</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2018</w:t>
            </w:r>
          </w:p>
        </w:tc>
        <w:tc>
          <w:tcPr>
            <w:tcW w:w="148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1 Year % Change</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Berkshire</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$781</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$781</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Bristol</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Bunker Hill</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Cape Cod</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Greenfield</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Holyoke</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Mass Bay</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 xml:space="preserve">Massasoit </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Middlesex</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Mount Wachusett</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North Shore</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Northern Essex</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Quinsigamond</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720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Roxbury</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780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55"/>
        </w:trPr>
        <w:tc>
          <w:tcPr>
            <w:tcW w:w="21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Springfield</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750</w:t>
            </w:r>
          </w:p>
        </w:tc>
        <w:tc>
          <w:tcPr>
            <w:tcW w:w="14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20"/>
                <w:szCs w:val="20"/>
              </w:rPr>
            </w:pPr>
            <w:r w:rsidRPr="00901B86">
              <w:rPr>
                <w:rFonts w:ascii="Arial" w:eastAsia="Times New Roman" w:hAnsi="Arial" w:cs="Arial"/>
                <w:sz w:val="20"/>
                <w:szCs w:val="20"/>
              </w:rPr>
              <w:t>0%</w:t>
            </w:r>
          </w:p>
        </w:tc>
      </w:tr>
      <w:tr w:rsidR="00901B86" w:rsidRPr="00901B86" w:rsidTr="00901B86">
        <w:trPr>
          <w:trHeight w:val="270"/>
        </w:trPr>
        <w:tc>
          <w:tcPr>
            <w:tcW w:w="21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b/>
                <w:bCs/>
                <w:sz w:val="20"/>
                <w:szCs w:val="20"/>
              </w:rPr>
            </w:pPr>
            <w:r w:rsidRPr="00901B86">
              <w:rPr>
                <w:rFonts w:ascii="Arial" w:eastAsia="Times New Roman" w:hAnsi="Arial" w:cs="Arial"/>
                <w:b/>
                <w:bCs/>
                <w:sz w:val="20"/>
                <w:szCs w:val="20"/>
              </w:rPr>
              <w:t>CC Averages</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$740</w:t>
            </w:r>
          </w:p>
        </w:tc>
        <w:tc>
          <w:tcPr>
            <w:tcW w:w="148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$0</w:t>
            </w:r>
          </w:p>
        </w:tc>
      </w:tr>
    </w:tbl>
    <w:p w:rsidR="0087535A" w:rsidRDefault="00B86059" w:rsidP="00B86059">
      <w:pPr>
        <w:spacing w:after="0" w:line="240" w:lineRule="auto"/>
        <w:rPr>
          <w:rFonts w:ascii="Times New Roman" w:hAnsi="Times New Roman" w:cs="Times New Roman"/>
          <w:sz w:val="24"/>
          <w:szCs w:val="24"/>
        </w:rPr>
      </w:pP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r w:rsidRPr="00B86059">
        <w:rPr>
          <w:rFonts w:ascii="Times New Roman" w:hAnsi="Times New Roman" w:cs="Times New Roman"/>
          <w:sz w:val="24"/>
          <w:szCs w:val="24"/>
        </w:rPr>
        <w:tab/>
      </w:r>
    </w:p>
    <w:p w:rsidR="0087535A" w:rsidRDefault="0087535A" w:rsidP="00B86059">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D12C2B" w:rsidRDefault="00D12C2B" w:rsidP="0087535A">
      <w:pPr>
        <w:spacing w:after="0" w:line="240" w:lineRule="auto"/>
        <w:rPr>
          <w:rFonts w:ascii="Times New Roman" w:hAnsi="Times New Roman" w:cs="Times New Roman"/>
          <w:sz w:val="24"/>
          <w:szCs w:val="24"/>
        </w:rPr>
      </w:pPr>
    </w:p>
    <w:p w:rsidR="0087535A" w:rsidRPr="00D12C2B" w:rsidRDefault="0087535A" w:rsidP="0087535A">
      <w:pPr>
        <w:spacing w:after="0" w:line="240" w:lineRule="auto"/>
        <w:rPr>
          <w:rFonts w:ascii="Times New Roman" w:hAnsi="Times New Roman" w:cs="Times New Roman"/>
          <w:b/>
          <w:sz w:val="28"/>
          <w:szCs w:val="28"/>
        </w:rPr>
      </w:pPr>
      <w:r w:rsidRPr="0087535A">
        <w:rPr>
          <w:rFonts w:ascii="Times New Roman" w:hAnsi="Times New Roman" w:cs="Times New Roman"/>
          <w:b/>
          <w:sz w:val="28"/>
          <w:szCs w:val="28"/>
        </w:rPr>
        <w:lastRenderedPageBreak/>
        <w:t>Fee rates for the Massachusetts community college</w:t>
      </w:r>
      <w:r w:rsidR="00901B86">
        <w:rPr>
          <w:rFonts w:ascii="Times New Roman" w:hAnsi="Times New Roman" w:cs="Times New Roman"/>
          <w:b/>
          <w:sz w:val="28"/>
          <w:szCs w:val="28"/>
        </w:rPr>
        <w:t xml:space="preserve"> system: 2008 - 2018</w:t>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sidR="00D12C2B">
        <w:rPr>
          <w:rFonts w:ascii="Times New Roman" w:hAnsi="Times New Roman" w:cs="Times New Roman"/>
          <w:b/>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7535A" w:rsidRPr="0087535A" w:rsidRDefault="0087535A" w:rsidP="0087535A">
      <w:pPr>
        <w:spacing w:after="0" w:line="240" w:lineRule="auto"/>
        <w:rPr>
          <w:rFonts w:ascii="Times New Roman" w:hAnsi="Times New Roman" w:cs="Times New Roman"/>
          <w:sz w:val="24"/>
          <w:szCs w:val="24"/>
        </w:rPr>
      </w:pPr>
      <w:r w:rsidRPr="0087535A">
        <w:rPr>
          <w:rFonts w:ascii="Times New Roman" w:hAnsi="Times New Roman" w:cs="Times New Roman"/>
          <w:sz w:val="24"/>
          <w:szCs w:val="24"/>
        </w:rPr>
        <w:t xml:space="preserve">College fees continue to </w:t>
      </w:r>
      <w:r w:rsidR="00A64974">
        <w:rPr>
          <w:rFonts w:ascii="Times New Roman" w:hAnsi="Times New Roman" w:cs="Times New Roman"/>
          <w:sz w:val="24"/>
          <w:szCs w:val="24"/>
        </w:rPr>
        <w:t>be the reason why the cost of a</w:t>
      </w:r>
      <w:r w:rsidRPr="0087535A">
        <w:rPr>
          <w:rFonts w:ascii="Times New Roman" w:hAnsi="Times New Roman" w:cs="Times New Roman"/>
          <w:sz w:val="24"/>
          <w:szCs w:val="24"/>
        </w:rPr>
        <w:t>ttending community colleges</w:t>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p>
    <w:p w:rsidR="0087535A" w:rsidRPr="0087535A" w:rsidRDefault="0087535A" w:rsidP="0087535A">
      <w:pPr>
        <w:spacing w:after="0" w:line="240" w:lineRule="auto"/>
        <w:rPr>
          <w:rFonts w:ascii="Times New Roman" w:hAnsi="Times New Roman" w:cs="Times New Roman"/>
          <w:sz w:val="24"/>
          <w:szCs w:val="24"/>
        </w:rPr>
      </w:pPr>
      <w:r w:rsidRPr="0087535A">
        <w:rPr>
          <w:rFonts w:ascii="Times New Roman" w:hAnsi="Times New Roman" w:cs="Times New Roman"/>
          <w:sz w:val="24"/>
          <w:szCs w:val="24"/>
        </w:rPr>
        <w:t xml:space="preserve">at Massachusetts has been soaring </w:t>
      </w:r>
      <w:r w:rsidR="00901B86">
        <w:rPr>
          <w:rFonts w:ascii="Times New Roman" w:hAnsi="Times New Roman" w:cs="Times New Roman"/>
          <w:sz w:val="24"/>
          <w:szCs w:val="24"/>
        </w:rPr>
        <w:t>over the years. From spring 2017 to 2018</w:t>
      </w:r>
      <w:r w:rsidRPr="0087535A">
        <w:rPr>
          <w:rFonts w:ascii="Times New Roman" w:hAnsi="Times New Roman" w:cs="Times New Roman"/>
          <w:sz w:val="24"/>
          <w:szCs w:val="24"/>
        </w:rPr>
        <w:t>, the fee rate at the colleges</w:t>
      </w:r>
      <w:r>
        <w:rPr>
          <w:rFonts w:ascii="Times New Roman" w:hAnsi="Times New Roman" w:cs="Times New Roman"/>
          <w:sz w:val="24"/>
          <w:szCs w:val="24"/>
        </w:rPr>
        <w:t xml:space="preserve"> increased by 5% on average</w:t>
      </w:r>
      <w:r w:rsidR="002F2077">
        <w:rPr>
          <w:rFonts w:ascii="Times New Roman" w:hAnsi="Times New Roman" w:cs="Times New Roman"/>
          <w:sz w:val="24"/>
          <w:szCs w:val="24"/>
        </w:rPr>
        <w:t>.</w:t>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p>
    <w:p w:rsidR="00D12C2B" w:rsidRDefault="00901B86" w:rsidP="0087535A">
      <w:pPr>
        <w:spacing w:after="0" w:line="240" w:lineRule="auto"/>
        <w:rPr>
          <w:rFonts w:ascii="Times New Roman" w:hAnsi="Times New Roman" w:cs="Times New Roman"/>
          <w:sz w:val="24"/>
          <w:szCs w:val="24"/>
        </w:rPr>
      </w:pPr>
      <w:r>
        <w:rPr>
          <w:rFonts w:ascii="Times New Roman" w:hAnsi="Times New Roman" w:cs="Times New Roman"/>
          <w:sz w:val="24"/>
          <w:szCs w:val="24"/>
        </w:rPr>
        <w:t>The 2</w:t>
      </w:r>
      <w:r w:rsidR="0087535A" w:rsidRPr="0087535A">
        <w:rPr>
          <w:rFonts w:ascii="Times New Roman" w:hAnsi="Times New Roman" w:cs="Times New Roman"/>
          <w:sz w:val="24"/>
          <w:szCs w:val="24"/>
        </w:rPr>
        <w:t xml:space="preserve"> colleges with the highest fee increases </w:t>
      </w:r>
      <w:r>
        <w:rPr>
          <w:rFonts w:ascii="Times New Roman" w:hAnsi="Times New Roman" w:cs="Times New Roman"/>
          <w:sz w:val="24"/>
          <w:szCs w:val="24"/>
        </w:rPr>
        <w:t xml:space="preserve">from 2017 to 2018 </w:t>
      </w:r>
      <w:r w:rsidR="0087535A" w:rsidRPr="0087535A">
        <w:rPr>
          <w:rFonts w:ascii="Times New Roman" w:hAnsi="Times New Roman" w:cs="Times New Roman"/>
          <w:sz w:val="24"/>
          <w:szCs w:val="24"/>
        </w:rPr>
        <w:t>are Bunk</w:t>
      </w:r>
      <w:r>
        <w:rPr>
          <w:rFonts w:ascii="Times New Roman" w:hAnsi="Times New Roman" w:cs="Times New Roman"/>
          <w:sz w:val="24"/>
          <w:szCs w:val="24"/>
        </w:rPr>
        <w:t>er Hill and Mount Wachusett</w:t>
      </w:r>
      <w:r w:rsidR="00D12C2B">
        <w:rPr>
          <w:rFonts w:ascii="Times New Roman" w:hAnsi="Times New Roman" w:cs="Times New Roman"/>
          <w:sz w:val="24"/>
          <w:szCs w:val="24"/>
        </w:rPr>
        <w:t>.</w:t>
      </w:r>
      <w:r w:rsidR="00D12C2B">
        <w:rPr>
          <w:rFonts w:ascii="Times New Roman" w:hAnsi="Times New Roman" w:cs="Times New Roman"/>
          <w:sz w:val="24"/>
          <w:szCs w:val="24"/>
        </w:rPr>
        <w:tab/>
      </w:r>
      <w:r w:rsidR="00D12C2B">
        <w:rPr>
          <w:rFonts w:ascii="Times New Roman" w:hAnsi="Times New Roman" w:cs="Times New Roman"/>
          <w:sz w:val="24"/>
          <w:szCs w:val="24"/>
        </w:rPr>
        <w:tab/>
      </w:r>
      <w:r w:rsidR="00D12C2B">
        <w:rPr>
          <w:rFonts w:ascii="Times New Roman" w:hAnsi="Times New Roman" w:cs="Times New Roman"/>
          <w:sz w:val="24"/>
          <w:szCs w:val="24"/>
        </w:rPr>
        <w:tab/>
      </w:r>
      <w:r w:rsidR="00D12C2B">
        <w:rPr>
          <w:rFonts w:ascii="Times New Roman" w:hAnsi="Times New Roman" w:cs="Times New Roman"/>
          <w:sz w:val="24"/>
          <w:szCs w:val="24"/>
        </w:rPr>
        <w:tab/>
      </w:r>
      <w:r w:rsidR="00D12C2B">
        <w:rPr>
          <w:rFonts w:ascii="Times New Roman" w:hAnsi="Times New Roman" w:cs="Times New Roman"/>
          <w:sz w:val="24"/>
          <w:szCs w:val="24"/>
        </w:rPr>
        <w:tab/>
      </w:r>
      <w:r w:rsidR="00D12C2B">
        <w:rPr>
          <w:rFonts w:ascii="Times New Roman" w:hAnsi="Times New Roman" w:cs="Times New Roman"/>
          <w:sz w:val="24"/>
          <w:szCs w:val="24"/>
        </w:rPr>
        <w:tab/>
      </w:r>
      <w:r w:rsidR="00D12C2B">
        <w:rPr>
          <w:rFonts w:ascii="Times New Roman" w:hAnsi="Times New Roman" w:cs="Times New Roman"/>
          <w:sz w:val="24"/>
          <w:szCs w:val="24"/>
        </w:rPr>
        <w:tab/>
      </w:r>
    </w:p>
    <w:p w:rsidR="0087535A" w:rsidRDefault="0087535A" w:rsidP="0087535A">
      <w:pPr>
        <w:spacing w:after="0" w:line="240" w:lineRule="auto"/>
        <w:rPr>
          <w:rFonts w:ascii="Times New Roman" w:hAnsi="Times New Roman" w:cs="Times New Roman"/>
          <w:sz w:val="24"/>
          <w:szCs w:val="24"/>
        </w:rPr>
      </w:pPr>
    </w:p>
    <w:tbl>
      <w:tblPr>
        <w:tblW w:w="13145" w:type="dxa"/>
        <w:tblInd w:w="94" w:type="dxa"/>
        <w:tblLook w:val="04A0"/>
      </w:tblPr>
      <w:tblGrid>
        <w:gridCol w:w="1814"/>
        <w:gridCol w:w="731"/>
        <w:gridCol w:w="860"/>
        <w:gridCol w:w="960"/>
        <w:gridCol w:w="880"/>
        <w:gridCol w:w="860"/>
        <w:gridCol w:w="900"/>
        <w:gridCol w:w="900"/>
        <w:gridCol w:w="880"/>
        <w:gridCol w:w="900"/>
        <w:gridCol w:w="900"/>
        <w:gridCol w:w="900"/>
        <w:gridCol w:w="1660"/>
      </w:tblGrid>
      <w:tr w:rsidR="00901B86" w:rsidRPr="00901B86" w:rsidTr="00901B86">
        <w:trPr>
          <w:trHeight w:val="255"/>
        </w:trPr>
        <w:tc>
          <w:tcPr>
            <w:tcW w:w="1814"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 </w:t>
            </w:r>
          </w:p>
        </w:tc>
        <w:tc>
          <w:tcPr>
            <w:tcW w:w="731"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2008</w:t>
            </w:r>
          </w:p>
        </w:tc>
        <w:tc>
          <w:tcPr>
            <w:tcW w:w="8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2009</w:t>
            </w:r>
          </w:p>
        </w:tc>
        <w:tc>
          <w:tcPr>
            <w:tcW w:w="9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2010</w:t>
            </w:r>
          </w:p>
        </w:tc>
        <w:tc>
          <w:tcPr>
            <w:tcW w:w="88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2011</w:t>
            </w:r>
          </w:p>
        </w:tc>
        <w:tc>
          <w:tcPr>
            <w:tcW w:w="86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2012</w:t>
            </w:r>
          </w:p>
        </w:tc>
        <w:tc>
          <w:tcPr>
            <w:tcW w:w="90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2013</w:t>
            </w:r>
          </w:p>
        </w:tc>
        <w:tc>
          <w:tcPr>
            <w:tcW w:w="90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2014</w:t>
            </w:r>
          </w:p>
        </w:tc>
        <w:tc>
          <w:tcPr>
            <w:tcW w:w="88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2015</w:t>
            </w:r>
          </w:p>
        </w:tc>
        <w:tc>
          <w:tcPr>
            <w:tcW w:w="90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2016</w:t>
            </w:r>
          </w:p>
        </w:tc>
        <w:tc>
          <w:tcPr>
            <w:tcW w:w="90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2017</w:t>
            </w:r>
          </w:p>
        </w:tc>
        <w:tc>
          <w:tcPr>
            <w:tcW w:w="900" w:type="dxa"/>
            <w:tcBorders>
              <w:top w:val="single" w:sz="8"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b/>
                <w:bCs/>
                <w:sz w:val="16"/>
                <w:szCs w:val="16"/>
              </w:rPr>
            </w:pPr>
            <w:r w:rsidRPr="00901B86">
              <w:rPr>
                <w:rFonts w:ascii="Arial" w:eastAsia="Times New Roman" w:hAnsi="Arial" w:cs="Arial"/>
                <w:b/>
                <w:bCs/>
                <w:sz w:val="16"/>
                <w:szCs w:val="16"/>
              </w:rPr>
              <w:t>2018</w:t>
            </w:r>
          </w:p>
        </w:tc>
        <w:tc>
          <w:tcPr>
            <w:tcW w:w="1660" w:type="dxa"/>
            <w:tcBorders>
              <w:top w:val="single" w:sz="4"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1 Year % Change</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Berkshire</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$3,046</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$3,150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$3,900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$4,410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$4,820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$5,030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$5,030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$5,030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$5,240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$5,420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$5,670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Bristol</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3,030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3,120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3,734</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3,734</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4,334</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4,484</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4,484</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4,484</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4,724</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4,934</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5,174</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Bunker Hill</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2,460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2,760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3,060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3,210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3,510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3,750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4,140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4,560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10%</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Cape Cod</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3,226</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3,360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3,600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3,810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4,190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4,370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4,370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4,546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4,546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4,682</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4,952</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6%</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Greenfield</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3,708</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3,858</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4,038</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4,578</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4,938</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5,238</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5,238</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5,388</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5,702</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5,852</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6,182</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6%</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Holyoke</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2,708</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2,838</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3,078</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3,330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3,570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3,700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3,700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4,030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4,850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5,040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Mass Bay</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2,930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3,890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3,890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3,890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4,580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4,580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4,880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5,270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5,640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 xml:space="preserve">Massasoit </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2,610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2,790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3,390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3,930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3,930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4,650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4,650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4,670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4,890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5,130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5,130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0%</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Middlesex</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3,140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3,290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3,830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4,130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4,610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4,760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5,180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5,270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Mount Wachusett</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3,670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3,790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4,240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4,690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4,840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4,990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4,990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5,200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5,350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5,500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6,050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10%</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North Shore</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2,880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3,000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3,360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3,900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4,320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5,410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5,530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Northern Essex</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2,580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2,760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3,120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3,480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3,660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3,960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4,110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4,970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5,110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5,380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5,650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Quinsigamond</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3,150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3,240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3,840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4,020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4,710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4,710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5,420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5,680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5,820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6,000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Roxbury</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2,880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2,970</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3,210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3,530</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4,122</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4,130</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4,130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4,690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4,690</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4,700</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0%</w:t>
            </w:r>
          </w:p>
        </w:tc>
      </w:tr>
      <w:tr w:rsidR="00901B86" w:rsidRPr="00901B86" w:rsidTr="00901B86">
        <w:trPr>
          <w:trHeight w:val="255"/>
        </w:trPr>
        <w:tc>
          <w:tcPr>
            <w:tcW w:w="1814"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sz w:val="20"/>
                <w:szCs w:val="20"/>
              </w:rPr>
            </w:pPr>
            <w:r w:rsidRPr="00901B86">
              <w:rPr>
                <w:rFonts w:ascii="Arial" w:eastAsia="Times New Roman" w:hAnsi="Arial" w:cs="Arial"/>
                <w:sz w:val="20"/>
                <w:szCs w:val="20"/>
              </w:rPr>
              <w:t>STCC</w:t>
            </w:r>
          </w:p>
        </w:tc>
        <w:tc>
          <w:tcPr>
            <w:tcW w:w="731"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2,826</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2,946</w:t>
            </w:r>
          </w:p>
        </w:tc>
        <w:tc>
          <w:tcPr>
            <w:tcW w:w="9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3,186</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3,636</w:t>
            </w:r>
          </w:p>
        </w:tc>
        <w:tc>
          <w:tcPr>
            <w:tcW w:w="8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4,026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4,356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4,356</w:t>
            </w:r>
          </w:p>
        </w:tc>
        <w:tc>
          <w:tcPr>
            <w:tcW w:w="88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4,356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4,686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4,986</w:t>
            </w:r>
          </w:p>
        </w:tc>
        <w:tc>
          <w:tcPr>
            <w:tcW w:w="90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5,316</w:t>
            </w:r>
          </w:p>
        </w:tc>
        <w:tc>
          <w:tcPr>
            <w:tcW w:w="1660" w:type="dxa"/>
            <w:tcBorders>
              <w:top w:val="nil"/>
              <w:left w:val="nil"/>
              <w:bottom w:val="nil"/>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7%</w:t>
            </w:r>
          </w:p>
        </w:tc>
      </w:tr>
      <w:tr w:rsidR="00901B86" w:rsidRPr="00901B86" w:rsidTr="00901B86">
        <w:trPr>
          <w:trHeight w:val="270"/>
        </w:trPr>
        <w:tc>
          <w:tcPr>
            <w:tcW w:w="1814"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rPr>
                <w:rFonts w:ascii="Arial" w:eastAsia="Times New Roman" w:hAnsi="Arial" w:cs="Arial"/>
                <w:b/>
                <w:bCs/>
                <w:sz w:val="20"/>
                <w:szCs w:val="20"/>
              </w:rPr>
            </w:pPr>
            <w:r w:rsidRPr="00901B86">
              <w:rPr>
                <w:rFonts w:ascii="Arial" w:eastAsia="Times New Roman" w:hAnsi="Arial" w:cs="Arial"/>
                <w:b/>
                <w:bCs/>
                <w:sz w:val="20"/>
                <w:szCs w:val="20"/>
              </w:rPr>
              <w:t>CC Averages</w:t>
            </w:r>
          </w:p>
        </w:tc>
        <w:tc>
          <w:tcPr>
            <w:tcW w:w="731"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$2,990</w:t>
            </w:r>
          </w:p>
        </w:tc>
        <w:tc>
          <w:tcPr>
            <w:tcW w:w="8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$3,184</w:t>
            </w:r>
          </w:p>
        </w:tc>
        <w:tc>
          <w:tcPr>
            <w:tcW w:w="9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$3,565</w:t>
            </w:r>
          </w:p>
        </w:tc>
        <w:tc>
          <w:tcPr>
            <w:tcW w:w="88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$3,885</w:t>
            </w:r>
          </w:p>
        </w:tc>
        <w:tc>
          <w:tcPr>
            <w:tcW w:w="86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$4,245</w:t>
            </w:r>
          </w:p>
        </w:tc>
        <w:tc>
          <w:tcPr>
            <w:tcW w:w="90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$4,443</w:t>
            </w:r>
          </w:p>
        </w:tc>
        <w:tc>
          <w:tcPr>
            <w:tcW w:w="90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$4,453</w:t>
            </w:r>
          </w:p>
        </w:tc>
        <w:tc>
          <w:tcPr>
            <w:tcW w:w="88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$4,666</w:t>
            </w:r>
          </w:p>
        </w:tc>
        <w:tc>
          <w:tcPr>
            <w:tcW w:w="900" w:type="dxa"/>
            <w:tcBorders>
              <w:top w:val="single" w:sz="4" w:space="0" w:color="auto"/>
              <w:left w:val="nil"/>
              <w:bottom w:val="single" w:sz="8"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$4,901</w:t>
            </w:r>
          </w:p>
        </w:tc>
        <w:tc>
          <w:tcPr>
            <w:tcW w:w="900" w:type="dxa"/>
            <w:tcBorders>
              <w:top w:val="single" w:sz="4"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$5,150</w:t>
            </w:r>
          </w:p>
        </w:tc>
        <w:tc>
          <w:tcPr>
            <w:tcW w:w="900" w:type="dxa"/>
            <w:tcBorders>
              <w:top w:val="single" w:sz="4"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$5,391</w:t>
            </w:r>
          </w:p>
        </w:tc>
        <w:tc>
          <w:tcPr>
            <w:tcW w:w="1660" w:type="dxa"/>
            <w:tcBorders>
              <w:top w:val="single" w:sz="4" w:space="0" w:color="auto"/>
              <w:left w:val="nil"/>
              <w:bottom w:val="single" w:sz="4" w:space="0" w:color="auto"/>
              <w:right w:val="nil"/>
            </w:tcBorders>
            <w:shd w:val="clear" w:color="auto" w:fill="auto"/>
            <w:noWrap/>
            <w:vAlign w:val="bottom"/>
            <w:hideMark/>
          </w:tcPr>
          <w:p w:rsidR="00901B86" w:rsidRPr="00901B86" w:rsidRDefault="00901B86" w:rsidP="00901B86">
            <w:pPr>
              <w:spacing w:after="0" w:line="240" w:lineRule="auto"/>
              <w:jc w:val="center"/>
              <w:rPr>
                <w:rFonts w:ascii="Arial" w:eastAsia="Times New Roman" w:hAnsi="Arial" w:cs="Arial"/>
                <w:sz w:val="16"/>
                <w:szCs w:val="16"/>
              </w:rPr>
            </w:pPr>
            <w:r w:rsidRPr="00901B86">
              <w:rPr>
                <w:rFonts w:ascii="Arial" w:eastAsia="Times New Roman" w:hAnsi="Arial" w:cs="Arial"/>
                <w:sz w:val="16"/>
                <w:szCs w:val="16"/>
              </w:rPr>
              <w:t>5%</w:t>
            </w:r>
          </w:p>
        </w:tc>
      </w:tr>
    </w:tbl>
    <w:p w:rsidR="0087535A" w:rsidRDefault="0087535A" w:rsidP="0087535A">
      <w:pPr>
        <w:spacing w:after="0" w:line="240" w:lineRule="auto"/>
        <w:rPr>
          <w:rFonts w:ascii="Times New Roman" w:hAnsi="Times New Roman" w:cs="Times New Roman"/>
          <w:sz w:val="24"/>
          <w:szCs w:val="24"/>
        </w:rPr>
      </w:pPr>
    </w:p>
    <w:p w:rsidR="0087535A" w:rsidRDefault="0087535A" w:rsidP="0087535A">
      <w:pPr>
        <w:spacing w:after="0" w:line="240" w:lineRule="auto"/>
        <w:rPr>
          <w:rFonts w:ascii="Times New Roman" w:hAnsi="Times New Roman" w:cs="Times New Roman"/>
          <w:sz w:val="24"/>
          <w:szCs w:val="24"/>
        </w:rPr>
      </w:pPr>
    </w:p>
    <w:p w:rsidR="0087535A" w:rsidRDefault="007306EB" w:rsidP="0087535A">
      <w:pPr>
        <w:spacing w:after="0" w:line="240" w:lineRule="auto"/>
        <w:rPr>
          <w:rFonts w:ascii="Times New Roman" w:hAnsi="Times New Roman" w:cs="Times New Roman"/>
          <w:sz w:val="24"/>
          <w:szCs w:val="24"/>
        </w:rPr>
      </w:pPr>
      <w:r w:rsidRPr="007306EB">
        <w:rPr>
          <w:rFonts w:ascii="Times New Roman" w:hAnsi="Times New Roman" w:cs="Times New Roman"/>
          <w:noProof/>
          <w:sz w:val="24"/>
          <w:szCs w:val="24"/>
        </w:rPr>
        <w:lastRenderedPageBreak/>
        <w:drawing>
          <wp:inline distT="0" distB="0" distL="0" distR="0">
            <wp:extent cx="9077109" cy="6202392"/>
            <wp:effectExtent l="19050" t="0" r="9741" b="7908"/>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535A" w:rsidRPr="0030520D" w:rsidRDefault="0087535A" w:rsidP="0087535A">
      <w:pPr>
        <w:spacing w:after="0" w:line="240" w:lineRule="auto"/>
        <w:rPr>
          <w:rFonts w:ascii="Times New Roman" w:hAnsi="Times New Roman" w:cs="Times New Roman"/>
          <w:b/>
          <w:sz w:val="28"/>
          <w:szCs w:val="28"/>
        </w:rPr>
      </w:pPr>
      <w:r w:rsidRPr="0030520D">
        <w:rPr>
          <w:rFonts w:ascii="Times New Roman" w:hAnsi="Times New Roman" w:cs="Times New Roman"/>
          <w:b/>
          <w:sz w:val="28"/>
          <w:szCs w:val="28"/>
        </w:rPr>
        <w:lastRenderedPageBreak/>
        <w:t>Cost of attending community colleges at</w:t>
      </w:r>
      <w:r w:rsidR="007306EB">
        <w:rPr>
          <w:rFonts w:ascii="Times New Roman" w:hAnsi="Times New Roman" w:cs="Times New Roman"/>
          <w:b/>
          <w:sz w:val="28"/>
          <w:szCs w:val="28"/>
        </w:rPr>
        <w:t xml:space="preserve"> Massachusetts from 2008 to 2018</w:t>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r w:rsidRPr="0030520D">
        <w:rPr>
          <w:rFonts w:ascii="Times New Roman" w:hAnsi="Times New Roman" w:cs="Times New Roman"/>
          <w:b/>
          <w:sz w:val="28"/>
          <w:szCs w:val="28"/>
        </w:rPr>
        <w:tab/>
      </w:r>
    </w:p>
    <w:p w:rsidR="0087535A" w:rsidRDefault="0087535A" w:rsidP="0087535A">
      <w:pPr>
        <w:spacing w:after="0" w:line="240" w:lineRule="auto"/>
        <w:rPr>
          <w:rFonts w:ascii="Times New Roman" w:hAnsi="Times New Roman" w:cs="Times New Roman"/>
          <w:sz w:val="24"/>
          <w:szCs w:val="24"/>
        </w:rPr>
      </w:pPr>
      <w:r w:rsidRPr="0087535A">
        <w:rPr>
          <w:rFonts w:ascii="Times New Roman" w:hAnsi="Times New Roman" w:cs="Times New Roman"/>
          <w:sz w:val="24"/>
          <w:szCs w:val="24"/>
        </w:rPr>
        <w:t>The graph below shows that the cost of attending community colleges has been on the rise since 2008.From 201</w:t>
      </w:r>
      <w:r w:rsidR="002F2077">
        <w:rPr>
          <w:rFonts w:ascii="Times New Roman" w:hAnsi="Times New Roman" w:cs="Times New Roman"/>
          <w:sz w:val="24"/>
          <w:szCs w:val="24"/>
        </w:rPr>
        <w:t>7 to 2018,</w:t>
      </w:r>
      <w:r w:rsidR="0030520D">
        <w:rPr>
          <w:rFonts w:ascii="Times New Roman" w:hAnsi="Times New Roman" w:cs="Times New Roman"/>
          <w:sz w:val="24"/>
          <w:szCs w:val="24"/>
        </w:rPr>
        <w:t xml:space="preserve"> the cost of enrolling in</w:t>
      </w:r>
      <w:r w:rsidRPr="0087535A">
        <w:rPr>
          <w:rFonts w:ascii="Times New Roman" w:hAnsi="Times New Roman" w:cs="Times New Roman"/>
          <w:sz w:val="24"/>
          <w:szCs w:val="24"/>
        </w:rPr>
        <w:t xml:space="preserve"> a community college as a full-time student went u</w:t>
      </w:r>
      <w:r w:rsidR="0030520D">
        <w:rPr>
          <w:rFonts w:ascii="Times New Roman" w:hAnsi="Times New Roman" w:cs="Times New Roman"/>
          <w:sz w:val="24"/>
          <w:szCs w:val="24"/>
        </w:rPr>
        <w:t xml:space="preserve">p by 4% percent on average. </w:t>
      </w:r>
      <w:r w:rsidRPr="0087535A">
        <w:rPr>
          <w:rFonts w:ascii="Times New Roman" w:hAnsi="Times New Roman" w:cs="Times New Roman"/>
          <w:sz w:val="24"/>
          <w:szCs w:val="24"/>
        </w:rPr>
        <w:t>It should also be noted that Bunker</w:t>
      </w:r>
      <w:r w:rsidR="00817394">
        <w:rPr>
          <w:rFonts w:ascii="Times New Roman" w:hAnsi="Times New Roman" w:cs="Times New Roman"/>
          <w:sz w:val="24"/>
          <w:szCs w:val="24"/>
        </w:rPr>
        <w:t xml:space="preserve"> Hill and Mount Wachusett</w:t>
      </w:r>
      <w:r w:rsidRPr="0087535A">
        <w:rPr>
          <w:rFonts w:ascii="Times New Roman" w:hAnsi="Times New Roman" w:cs="Times New Roman"/>
          <w:sz w:val="24"/>
          <w:szCs w:val="24"/>
        </w:rPr>
        <w:t>havethe highest total cost increase</w:t>
      </w:r>
      <w:r w:rsidR="00B13181">
        <w:rPr>
          <w:rFonts w:ascii="Times New Roman" w:hAnsi="Times New Roman" w:cs="Times New Roman"/>
          <w:sz w:val="24"/>
          <w:szCs w:val="24"/>
        </w:rPr>
        <w:t xml:space="preserve">s </w:t>
      </w:r>
      <w:r w:rsidR="007306EB">
        <w:rPr>
          <w:rFonts w:ascii="Times New Roman" w:hAnsi="Times New Roman" w:cs="Times New Roman"/>
          <w:sz w:val="24"/>
          <w:szCs w:val="24"/>
        </w:rPr>
        <w:t>from 2017 to 2018</w:t>
      </w:r>
      <w:r w:rsidRPr="0087535A">
        <w:rPr>
          <w:rFonts w:ascii="Times New Roman" w:hAnsi="Times New Roman" w:cs="Times New Roman"/>
          <w:sz w:val="24"/>
          <w:szCs w:val="24"/>
        </w:rPr>
        <w:t>.</w:t>
      </w:r>
      <w:r w:rsidRPr="0087535A">
        <w:rPr>
          <w:rFonts w:ascii="Times New Roman" w:hAnsi="Times New Roman" w:cs="Times New Roman"/>
          <w:sz w:val="24"/>
          <w:szCs w:val="24"/>
        </w:rPr>
        <w:tab/>
      </w:r>
    </w:p>
    <w:p w:rsidR="0087535A" w:rsidRDefault="0087535A" w:rsidP="0087535A">
      <w:pPr>
        <w:spacing w:after="0" w:line="240" w:lineRule="auto"/>
        <w:rPr>
          <w:rFonts w:ascii="Times New Roman" w:hAnsi="Times New Roman" w:cs="Times New Roman"/>
          <w:sz w:val="24"/>
          <w:szCs w:val="24"/>
        </w:rPr>
      </w:pPr>
    </w:p>
    <w:p w:rsidR="0087535A" w:rsidRDefault="0087535A" w:rsidP="0087535A">
      <w:pPr>
        <w:spacing w:after="0" w:line="240" w:lineRule="auto"/>
        <w:rPr>
          <w:rFonts w:ascii="Times New Roman" w:hAnsi="Times New Roman" w:cs="Times New Roman"/>
          <w:sz w:val="24"/>
          <w:szCs w:val="24"/>
        </w:rPr>
      </w:pPr>
    </w:p>
    <w:tbl>
      <w:tblPr>
        <w:tblW w:w="13740" w:type="dxa"/>
        <w:tblInd w:w="94" w:type="dxa"/>
        <w:tblLook w:val="04A0"/>
      </w:tblPr>
      <w:tblGrid>
        <w:gridCol w:w="1994"/>
        <w:gridCol w:w="706"/>
        <w:gridCol w:w="900"/>
        <w:gridCol w:w="880"/>
        <w:gridCol w:w="860"/>
        <w:gridCol w:w="1020"/>
        <w:gridCol w:w="960"/>
        <w:gridCol w:w="960"/>
        <w:gridCol w:w="960"/>
        <w:gridCol w:w="960"/>
        <w:gridCol w:w="960"/>
        <w:gridCol w:w="960"/>
        <w:gridCol w:w="1620"/>
      </w:tblGrid>
      <w:tr w:rsidR="007306EB" w:rsidRPr="007306EB" w:rsidTr="00B13181">
        <w:trPr>
          <w:trHeight w:val="255"/>
        </w:trPr>
        <w:tc>
          <w:tcPr>
            <w:tcW w:w="1994"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 </w:t>
            </w:r>
          </w:p>
        </w:tc>
        <w:tc>
          <w:tcPr>
            <w:tcW w:w="706"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2008</w:t>
            </w:r>
          </w:p>
        </w:tc>
        <w:tc>
          <w:tcPr>
            <w:tcW w:w="90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2009</w:t>
            </w:r>
          </w:p>
        </w:tc>
        <w:tc>
          <w:tcPr>
            <w:tcW w:w="88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2010</w:t>
            </w:r>
          </w:p>
        </w:tc>
        <w:tc>
          <w:tcPr>
            <w:tcW w:w="8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2011</w:t>
            </w:r>
          </w:p>
        </w:tc>
        <w:tc>
          <w:tcPr>
            <w:tcW w:w="102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2012</w:t>
            </w:r>
          </w:p>
        </w:tc>
        <w:tc>
          <w:tcPr>
            <w:tcW w:w="9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2013</w:t>
            </w:r>
          </w:p>
        </w:tc>
        <w:tc>
          <w:tcPr>
            <w:tcW w:w="9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2014</w:t>
            </w:r>
          </w:p>
        </w:tc>
        <w:tc>
          <w:tcPr>
            <w:tcW w:w="9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2015</w:t>
            </w:r>
          </w:p>
        </w:tc>
        <w:tc>
          <w:tcPr>
            <w:tcW w:w="9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2016</w:t>
            </w:r>
          </w:p>
        </w:tc>
        <w:tc>
          <w:tcPr>
            <w:tcW w:w="9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2017</w:t>
            </w:r>
          </w:p>
        </w:tc>
        <w:tc>
          <w:tcPr>
            <w:tcW w:w="96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2018</w:t>
            </w:r>
          </w:p>
        </w:tc>
        <w:tc>
          <w:tcPr>
            <w:tcW w:w="1620" w:type="dxa"/>
            <w:tcBorders>
              <w:top w:val="single" w:sz="8" w:space="0" w:color="auto"/>
              <w:left w:val="nil"/>
              <w:bottom w:val="single" w:sz="4"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b/>
                <w:bCs/>
                <w:sz w:val="16"/>
                <w:szCs w:val="16"/>
              </w:rPr>
            </w:pPr>
            <w:r w:rsidRPr="007306EB">
              <w:rPr>
                <w:rFonts w:ascii="Arial" w:eastAsia="Times New Roman" w:hAnsi="Arial" w:cs="Arial"/>
                <w:b/>
                <w:bCs/>
                <w:sz w:val="16"/>
                <w:szCs w:val="16"/>
              </w:rPr>
              <w:t>One Year % Change</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Berkshire</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$3,826</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$3,930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$4,680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$5,190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$6,020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$6,200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$6,450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4%</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Bristol</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3,750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3,840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4,454</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4,454</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5,054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5,204</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5,204</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5,204</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5,444</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5,654</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5,894</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4%</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Bunker Hill</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3,180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3,480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3,780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3,930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4,230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4,230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4,230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4,230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4,860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5,280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9%</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Cape Cod</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3,946</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4,080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4,320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4,530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4,910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5,090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5,090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5,266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5,266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5,402</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5,672</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5%</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Greenfield</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4,488</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4,638</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4,818</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5,358</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5,718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6,018</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6,018</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6,168</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6,482</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6,632</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6,962</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5%</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Holyoke</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3,428</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3,558</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3,798</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4,050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4,290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4,420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4,420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4,750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5,150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5,570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5,760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3%</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Mass Bay</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3,650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4,796</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4,610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4,610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5,300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5,990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6,360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6%</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 xml:space="preserve">Massasoit </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3,330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3,510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4,110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4,650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4,650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5,390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5,850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5,850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0%</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Middlesex</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3,860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4,010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4,550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4,850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5,150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5,480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5,900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5,990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2%</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Mount Wachusett</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4,420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4,540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4,990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5,440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5,590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5,740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5,740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5,950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6,100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6,250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6,800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9%</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North Shore</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3,630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3,750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4,110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4,650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4,860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5,070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5,070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5,910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6,160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6,280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2%</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Northern Essex</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3,330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3,510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3,870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4,230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4,410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4,710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4,860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5,720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5,860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6,130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6,400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4%</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Quinsigamond</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3,870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3,960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4,560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4,740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5,340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5,430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6,400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6,540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6,720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3%</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Roxbury</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3,660</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3,750</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3,990</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4,310</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4,902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4,910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4,910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4,910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5,470</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5,480</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0%</w:t>
            </w:r>
          </w:p>
        </w:tc>
      </w:tr>
      <w:tr w:rsidR="007306EB" w:rsidRPr="007306EB" w:rsidTr="00B13181">
        <w:trPr>
          <w:trHeight w:val="255"/>
        </w:trPr>
        <w:tc>
          <w:tcPr>
            <w:tcW w:w="1994"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sz w:val="20"/>
                <w:szCs w:val="20"/>
              </w:rPr>
            </w:pPr>
            <w:r w:rsidRPr="007306EB">
              <w:rPr>
                <w:rFonts w:ascii="Arial" w:eastAsia="Times New Roman" w:hAnsi="Arial" w:cs="Arial"/>
                <w:sz w:val="20"/>
                <w:szCs w:val="20"/>
              </w:rPr>
              <w:t>STCC</w:t>
            </w:r>
          </w:p>
        </w:tc>
        <w:tc>
          <w:tcPr>
            <w:tcW w:w="706"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3,576</w:t>
            </w:r>
          </w:p>
        </w:tc>
        <w:tc>
          <w:tcPr>
            <w:tcW w:w="90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3,696</w:t>
            </w:r>
          </w:p>
        </w:tc>
        <w:tc>
          <w:tcPr>
            <w:tcW w:w="88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3,936</w:t>
            </w:r>
          </w:p>
        </w:tc>
        <w:tc>
          <w:tcPr>
            <w:tcW w:w="8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4,386</w:t>
            </w:r>
          </w:p>
        </w:tc>
        <w:tc>
          <w:tcPr>
            <w:tcW w:w="10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 xml:space="preserve">      4,776 </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5,106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5,106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5,106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5,436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5,736</w:t>
            </w:r>
          </w:p>
        </w:tc>
        <w:tc>
          <w:tcPr>
            <w:tcW w:w="96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6,066</w:t>
            </w:r>
          </w:p>
        </w:tc>
        <w:tc>
          <w:tcPr>
            <w:tcW w:w="1620" w:type="dxa"/>
            <w:tcBorders>
              <w:top w:val="nil"/>
              <w:left w:val="nil"/>
              <w:bottom w:val="nil"/>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20"/>
                <w:szCs w:val="20"/>
              </w:rPr>
            </w:pPr>
            <w:r w:rsidRPr="007306EB">
              <w:rPr>
                <w:rFonts w:ascii="Arial" w:eastAsia="Times New Roman" w:hAnsi="Arial" w:cs="Arial"/>
                <w:sz w:val="20"/>
                <w:szCs w:val="20"/>
              </w:rPr>
              <w:t>6%</w:t>
            </w:r>
          </w:p>
        </w:tc>
      </w:tr>
      <w:tr w:rsidR="007306EB" w:rsidRPr="007306EB" w:rsidTr="00B13181">
        <w:trPr>
          <w:trHeight w:val="270"/>
        </w:trPr>
        <w:tc>
          <w:tcPr>
            <w:tcW w:w="1994"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rPr>
                <w:rFonts w:ascii="Arial" w:eastAsia="Times New Roman" w:hAnsi="Arial" w:cs="Arial"/>
                <w:b/>
                <w:bCs/>
                <w:sz w:val="20"/>
                <w:szCs w:val="20"/>
              </w:rPr>
            </w:pPr>
            <w:r w:rsidRPr="007306EB">
              <w:rPr>
                <w:rFonts w:ascii="Arial" w:eastAsia="Times New Roman" w:hAnsi="Arial" w:cs="Arial"/>
                <w:b/>
                <w:bCs/>
                <w:sz w:val="20"/>
                <w:szCs w:val="20"/>
              </w:rPr>
              <w:t>CC Averages</w:t>
            </w:r>
          </w:p>
        </w:tc>
        <w:tc>
          <w:tcPr>
            <w:tcW w:w="706"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$3,730</w:t>
            </w:r>
          </w:p>
        </w:tc>
        <w:tc>
          <w:tcPr>
            <w:tcW w:w="90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$3,937</w:t>
            </w:r>
          </w:p>
        </w:tc>
        <w:tc>
          <w:tcPr>
            <w:tcW w:w="88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$4,305</w:t>
            </w:r>
          </w:p>
        </w:tc>
        <w:tc>
          <w:tcPr>
            <w:tcW w:w="8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$4,625</w:t>
            </w:r>
          </w:p>
        </w:tc>
        <w:tc>
          <w:tcPr>
            <w:tcW w:w="102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$4,985</w:t>
            </w:r>
          </w:p>
        </w:tc>
        <w:tc>
          <w:tcPr>
            <w:tcW w:w="9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$5,183</w:t>
            </w:r>
          </w:p>
        </w:tc>
        <w:tc>
          <w:tcPr>
            <w:tcW w:w="9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$5,193</w:t>
            </w:r>
          </w:p>
        </w:tc>
        <w:tc>
          <w:tcPr>
            <w:tcW w:w="9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$5,375</w:t>
            </w:r>
          </w:p>
        </w:tc>
        <w:tc>
          <w:tcPr>
            <w:tcW w:w="9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$5,641</w:t>
            </w:r>
          </w:p>
        </w:tc>
        <w:tc>
          <w:tcPr>
            <w:tcW w:w="9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$5,890</w:t>
            </w:r>
          </w:p>
        </w:tc>
        <w:tc>
          <w:tcPr>
            <w:tcW w:w="96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$6,131</w:t>
            </w:r>
          </w:p>
        </w:tc>
        <w:tc>
          <w:tcPr>
            <w:tcW w:w="1620" w:type="dxa"/>
            <w:tcBorders>
              <w:top w:val="single" w:sz="4" w:space="0" w:color="auto"/>
              <w:left w:val="nil"/>
              <w:bottom w:val="single" w:sz="8" w:space="0" w:color="auto"/>
              <w:right w:val="nil"/>
            </w:tcBorders>
            <w:shd w:val="clear" w:color="auto" w:fill="auto"/>
            <w:noWrap/>
            <w:vAlign w:val="bottom"/>
            <w:hideMark/>
          </w:tcPr>
          <w:p w:rsidR="007306EB" w:rsidRPr="007306EB" w:rsidRDefault="007306EB" w:rsidP="007306EB">
            <w:pPr>
              <w:spacing w:after="0" w:line="240" w:lineRule="auto"/>
              <w:jc w:val="center"/>
              <w:rPr>
                <w:rFonts w:ascii="Arial" w:eastAsia="Times New Roman" w:hAnsi="Arial" w:cs="Arial"/>
                <w:sz w:val="16"/>
                <w:szCs w:val="16"/>
              </w:rPr>
            </w:pPr>
            <w:r w:rsidRPr="007306EB">
              <w:rPr>
                <w:rFonts w:ascii="Arial" w:eastAsia="Times New Roman" w:hAnsi="Arial" w:cs="Arial"/>
                <w:sz w:val="16"/>
                <w:szCs w:val="16"/>
              </w:rPr>
              <w:t>4%</w:t>
            </w:r>
          </w:p>
        </w:tc>
      </w:tr>
      <w:tr w:rsidR="00B13181" w:rsidRPr="007306EB" w:rsidTr="00B13181">
        <w:trPr>
          <w:trHeight w:val="255"/>
        </w:trPr>
        <w:tc>
          <w:tcPr>
            <w:tcW w:w="1994"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706"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2880" w:type="dxa"/>
            <w:gridSpan w:val="3"/>
            <w:tcBorders>
              <w:top w:val="nil"/>
              <w:left w:val="nil"/>
              <w:bottom w:val="nil"/>
              <w:right w:val="nil"/>
            </w:tcBorders>
            <w:shd w:val="clear" w:color="auto" w:fill="auto"/>
            <w:noWrap/>
            <w:vAlign w:val="bottom"/>
          </w:tcPr>
          <w:p w:rsidR="00B13181" w:rsidRPr="007306EB" w:rsidRDefault="00B13181" w:rsidP="004F6D24">
            <w:pPr>
              <w:spacing w:after="0" w:line="240" w:lineRule="auto"/>
              <w:rPr>
                <w:rFonts w:ascii="Arial" w:eastAsia="Times New Roman" w:hAnsi="Arial" w:cs="Arial"/>
                <w:sz w:val="16"/>
                <w:szCs w:val="16"/>
              </w:rPr>
            </w:pPr>
            <w:r>
              <w:rPr>
                <w:rFonts w:ascii="Arial" w:eastAsia="Times New Roman" w:hAnsi="Arial" w:cs="Arial"/>
                <w:sz w:val="16"/>
                <w:szCs w:val="16"/>
              </w:rPr>
              <w:t>Source: Department of higher ed.</w:t>
            </w:r>
          </w:p>
        </w:tc>
        <w:tc>
          <w:tcPr>
            <w:tcW w:w="96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B13181" w:rsidRPr="007306EB" w:rsidRDefault="00B13181" w:rsidP="007306EB">
            <w:pPr>
              <w:spacing w:after="0" w:line="240" w:lineRule="auto"/>
              <w:rPr>
                <w:rFonts w:ascii="Arial" w:eastAsia="Times New Roman" w:hAnsi="Arial" w:cs="Arial"/>
                <w:sz w:val="20"/>
                <w:szCs w:val="20"/>
              </w:rPr>
            </w:pPr>
          </w:p>
        </w:tc>
      </w:tr>
    </w:tbl>
    <w:p w:rsidR="0087535A" w:rsidRPr="00B13181" w:rsidRDefault="00591BAF" w:rsidP="00B13181">
      <w:pPr>
        <w:rPr>
          <w:rFonts w:ascii="Times New Roman" w:hAnsi="Times New Roman" w:cs="Times New Roman"/>
          <w:sz w:val="24"/>
          <w:szCs w:val="24"/>
        </w:rPr>
      </w:pPr>
      <w:r w:rsidRPr="006A6D0C">
        <w:rPr>
          <w:rFonts w:ascii="Times New Roman" w:hAnsi="Times New Roman" w:cs="Times New Roman"/>
          <w:noProof/>
          <w:sz w:val="24"/>
          <w:szCs w:val="24"/>
        </w:rPr>
        <w:lastRenderedPageBreak/>
        <w:drawing>
          <wp:inline distT="0" distB="0" distL="0" distR="0">
            <wp:extent cx="9020007" cy="6357668"/>
            <wp:effectExtent l="19050" t="0" r="9693" b="5032"/>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6A6D0C" w:rsidRPr="006A6D0C" w:rsidRDefault="0087535A" w:rsidP="00B42F07">
      <w:pPr>
        <w:spacing w:after="0" w:line="240" w:lineRule="auto"/>
        <w:rPr>
          <w:rFonts w:ascii="Times New Roman" w:hAnsi="Times New Roman" w:cs="Times New Roman"/>
          <w:sz w:val="24"/>
          <w:szCs w:val="24"/>
        </w:rPr>
      </w:pPr>
      <w:r w:rsidRPr="0087535A">
        <w:rPr>
          <w:rFonts w:ascii="Times New Roman" w:hAnsi="Times New Roman" w:cs="Times New Roman"/>
          <w:sz w:val="24"/>
          <w:szCs w:val="24"/>
        </w:rPr>
        <w:lastRenderedPageBreak/>
        <w:tab/>
      </w:r>
    </w:p>
    <w:p w:rsidR="00B42F07" w:rsidRPr="008D4F45" w:rsidRDefault="00B42F07" w:rsidP="00B42F07">
      <w:pPr>
        <w:spacing w:after="0" w:line="240" w:lineRule="auto"/>
        <w:rPr>
          <w:rFonts w:ascii="Times New Roman" w:hAnsi="Times New Roman" w:cs="Times New Roman"/>
          <w:b/>
          <w:sz w:val="28"/>
          <w:szCs w:val="28"/>
        </w:rPr>
      </w:pPr>
      <w:r w:rsidRPr="008D4F45">
        <w:rPr>
          <w:rFonts w:ascii="Times New Roman" w:hAnsi="Times New Roman" w:cs="Times New Roman"/>
          <w:b/>
          <w:sz w:val="28"/>
          <w:szCs w:val="28"/>
        </w:rPr>
        <w:t>Numbers of Job Titles within t</w:t>
      </w:r>
      <w:r w:rsidR="00C436A5">
        <w:rPr>
          <w:rFonts w:ascii="Times New Roman" w:hAnsi="Times New Roman" w:cs="Times New Roman"/>
          <w:b/>
          <w:sz w:val="28"/>
          <w:szCs w:val="28"/>
        </w:rPr>
        <w:t>he Classification System as of S</w:t>
      </w:r>
      <w:r w:rsidRPr="008D4F45">
        <w:rPr>
          <w:rFonts w:ascii="Times New Roman" w:hAnsi="Times New Roman" w:cs="Times New Roman"/>
          <w:b/>
          <w:sz w:val="28"/>
          <w:szCs w:val="28"/>
        </w:rPr>
        <w:t>p</w:t>
      </w:r>
      <w:r w:rsidR="00FC2359">
        <w:rPr>
          <w:rFonts w:ascii="Times New Roman" w:hAnsi="Times New Roman" w:cs="Times New Roman"/>
          <w:b/>
          <w:sz w:val="28"/>
          <w:szCs w:val="28"/>
        </w:rPr>
        <w:t>ring 2018</w:t>
      </w:r>
      <w:r w:rsidRPr="008D4F45">
        <w:rPr>
          <w:rFonts w:ascii="Times New Roman" w:hAnsi="Times New Roman" w:cs="Times New Roman"/>
          <w:b/>
          <w:sz w:val="28"/>
          <w:szCs w:val="28"/>
        </w:rPr>
        <w:tab/>
      </w:r>
      <w:r w:rsidRPr="008D4F45">
        <w:rPr>
          <w:rFonts w:ascii="Times New Roman" w:hAnsi="Times New Roman" w:cs="Times New Roman"/>
          <w:b/>
          <w:sz w:val="28"/>
          <w:szCs w:val="28"/>
        </w:rPr>
        <w:tab/>
      </w:r>
      <w:r w:rsidRPr="008D4F45">
        <w:rPr>
          <w:rFonts w:ascii="Times New Roman" w:hAnsi="Times New Roman" w:cs="Times New Roman"/>
          <w:b/>
          <w:sz w:val="28"/>
          <w:szCs w:val="28"/>
        </w:rPr>
        <w:tab/>
      </w:r>
      <w:r w:rsidRPr="008D4F45">
        <w:rPr>
          <w:rFonts w:ascii="Times New Roman" w:hAnsi="Times New Roman" w:cs="Times New Roman"/>
          <w:b/>
          <w:sz w:val="28"/>
          <w:szCs w:val="28"/>
        </w:rPr>
        <w:tab/>
      </w:r>
      <w:r w:rsidRPr="008D4F45">
        <w:rPr>
          <w:rFonts w:ascii="Times New Roman" w:hAnsi="Times New Roman" w:cs="Times New Roman"/>
          <w:b/>
          <w:sz w:val="28"/>
          <w:szCs w:val="28"/>
        </w:rPr>
        <w:tab/>
      </w:r>
      <w:r w:rsidRPr="008D4F45">
        <w:rPr>
          <w:rFonts w:ascii="Times New Roman" w:hAnsi="Times New Roman" w:cs="Times New Roman"/>
          <w:b/>
          <w:sz w:val="28"/>
          <w:szCs w:val="28"/>
        </w:rPr>
        <w:tab/>
      </w:r>
    </w:p>
    <w:p w:rsidR="00B42F07" w:rsidRPr="00B42F07" w:rsidRDefault="00B42F07" w:rsidP="00B42F07">
      <w:pPr>
        <w:spacing w:after="0" w:line="240" w:lineRule="auto"/>
        <w:rPr>
          <w:rFonts w:ascii="Times New Roman" w:hAnsi="Times New Roman" w:cs="Times New Roman"/>
          <w:sz w:val="24"/>
          <w:szCs w:val="24"/>
        </w:rPr>
      </w:pP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p>
    <w:p w:rsidR="00B42F07" w:rsidRDefault="00B42F07" w:rsidP="00B42F07">
      <w:pPr>
        <w:spacing w:after="0" w:line="240" w:lineRule="auto"/>
        <w:rPr>
          <w:rFonts w:ascii="Times New Roman" w:hAnsi="Times New Roman" w:cs="Times New Roman"/>
          <w:sz w:val="24"/>
          <w:szCs w:val="24"/>
        </w:rPr>
      </w:pPr>
      <w:r w:rsidRPr="00B42F07">
        <w:rPr>
          <w:rFonts w:ascii="Times New Roman" w:hAnsi="Times New Roman" w:cs="Times New Roman"/>
          <w:sz w:val="24"/>
          <w:szCs w:val="24"/>
        </w:rPr>
        <w:t>The top three job titles in the classification system are respectively Academic Counselor, Learning Specialist, and Special Programs Coordinator.</w:t>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Pr="00B42F07">
        <w:rPr>
          <w:rFonts w:ascii="Times New Roman" w:hAnsi="Times New Roman" w:cs="Times New Roman"/>
          <w:sz w:val="24"/>
          <w:szCs w:val="24"/>
        </w:rPr>
        <w:tab/>
      </w:r>
      <w:r w:rsidR="0087535A" w:rsidRPr="0087535A">
        <w:rPr>
          <w:rFonts w:ascii="Times New Roman" w:hAnsi="Times New Roman" w:cs="Times New Roman"/>
          <w:sz w:val="24"/>
          <w:szCs w:val="24"/>
        </w:rPr>
        <w:tab/>
      </w:r>
    </w:p>
    <w:p w:rsidR="00B42F07" w:rsidRDefault="00B42F07" w:rsidP="00B42F07">
      <w:pPr>
        <w:spacing w:after="0" w:line="240" w:lineRule="auto"/>
        <w:rPr>
          <w:rFonts w:ascii="Times New Roman" w:hAnsi="Times New Roman" w:cs="Times New Roman"/>
          <w:sz w:val="24"/>
          <w:szCs w:val="24"/>
        </w:rPr>
      </w:pPr>
    </w:p>
    <w:tbl>
      <w:tblPr>
        <w:tblStyle w:val="TableGrid"/>
        <w:tblW w:w="0" w:type="auto"/>
        <w:tblLook w:val="04A0"/>
      </w:tblPr>
      <w:tblGrid>
        <w:gridCol w:w="3789"/>
        <w:gridCol w:w="914"/>
        <w:gridCol w:w="1224"/>
        <w:gridCol w:w="776"/>
        <w:gridCol w:w="961"/>
        <w:gridCol w:w="4068"/>
        <w:gridCol w:w="961"/>
        <w:gridCol w:w="977"/>
        <w:gridCol w:w="946"/>
      </w:tblGrid>
      <w:tr w:rsidR="00B42F07" w:rsidRPr="00B42F07" w:rsidTr="00B42F07">
        <w:trPr>
          <w:trHeight w:val="720"/>
        </w:trPr>
        <w:tc>
          <w:tcPr>
            <w:tcW w:w="484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 xml:space="preserve">Classification Specification </w:t>
            </w:r>
          </w:p>
        </w:tc>
        <w:tc>
          <w:tcPr>
            <w:tcW w:w="112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 xml:space="preserve">Grade </w:t>
            </w:r>
          </w:p>
        </w:tc>
        <w:tc>
          <w:tcPr>
            <w:tcW w:w="152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 xml:space="preserve">Job code </w:t>
            </w:r>
          </w:p>
        </w:tc>
        <w:tc>
          <w:tcPr>
            <w:tcW w:w="94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Tally</w:t>
            </w:r>
          </w:p>
        </w:tc>
        <w:tc>
          <w:tcPr>
            <w:tcW w:w="1180" w:type="dxa"/>
            <w:hideMark/>
          </w:tcPr>
          <w:p w:rsidR="00B42F07" w:rsidRPr="00B42F07" w:rsidRDefault="00B42F07" w:rsidP="00B42F07">
            <w:pPr>
              <w:rPr>
                <w:rFonts w:ascii="Times New Roman" w:hAnsi="Times New Roman" w:cs="Times New Roman"/>
                <w:b/>
                <w:bCs/>
                <w:sz w:val="24"/>
                <w:szCs w:val="24"/>
              </w:rPr>
            </w:pPr>
          </w:p>
        </w:tc>
        <w:tc>
          <w:tcPr>
            <w:tcW w:w="520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Classification Specification</w:t>
            </w:r>
          </w:p>
        </w:tc>
        <w:tc>
          <w:tcPr>
            <w:tcW w:w="118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Grade</w:t>
            </w:r>
          </w:p>
        </w:tc>
        <w:tc>
          <w:tcPr>
            <w:tcW w:w="120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Job code</w:t>
            </w:r>
          </w:p>
        </w:tc>
        <w:tc>
          <w:tcPr>
            <w:tcW w:w="1160" w:type="dxa"/>
            <w:hideMark/>
          </w:tcPr>
          <w:p w:rsidR="00B42F07" w:rsidRPr="00B42F07" w:rsidRDefault="00B42F07" w:rsidP="00B42F07">
            <w:pPr>
              <w:rPr>
                <w:rFonts w:ascii="Times New Roman" w:hAnsi="Times New Roman" w:cs="Times New Roman"/>
                <w:b/>
                <w:bCs/>
                <w:sz w:val="24"/>
                <w:szCs w:val="24"/>
              </w:rPr>
            </w:pPr>
            <w:r w:rsidRPr="00B42F07">
              <w:rPr>
                <w:rFonts w:ascii="Times New Roman" w:hAnsi="Times New Roman" w:cs="Times New Roman"/>
                <w:b/>
                <w:bCs/>
                <w:sz w:val="24"/>
                <w:szCs w:val="24"/>
              </w:rPr>
              <w:t>Tally</w:t>
            </w:r>
          </w:p>
        </w:tc>
      </w:tr>
      <w:bookmarkStart w:id="1" w:name="RANGE!A6"/>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"http://www.mass.edu/shared/documents/classificationspecs/specsmccc/Academic%20Coordinator%20-%20HB%201402.doc"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Academic Coordinator </w:t>
            </w:r>
            <w:r w:rsidRPr="00B42F07">
              <w:rPr>
                <w:rFonts w:ascii="Times New Roman" w:hAnsi="Times New Roman" w:cs="Times New Roman"/>
                <w:sz w:val="24"/>
                <w:szCs w:val="24"/>
              </w:rPr>
              <w:fldChar w:fldCharType="end"/>
            </w:r>
            <w:bookmarkEnd w:id="1"/>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HB1402 </w:t>
            </w:r>
          </w:p>
        </w:tc>
        <w:tc>
          <w:tcPr>
            <w:tcW w:w="940" w:type="dxa"/>
            <w:noWrap/>
            <w:hideMark/>
          </w:tcPr>
          <w:p w:rsidR="00B42F07" w:rsidRPr="00B42F07" w:rsidRDefault="00D33BEC" w:rsidP="00B42F07">
            <w:pPr>
              <w:rPr>
                <w:rFonts w:ascii="Times New Roman" w:hAnsi="Times New Roman" w:cs="Times New Roman"/>
                <w:sz w:val="24"/>
                <w:szCs w:val="24"/>
              </w:rPr>
            </w:pPr>
            <w:r>
              <w:rPr>
                <w:rFonts w:ascii="Times New Roman" w:hAnsi="Times New Roman" w:cs="Times New Roman"/>
                <w:sz w:val="24"/>
                <w:szCs w:val="24"/>
              </w:rPr>
              <w:t>41</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2" w:name="RANGE!F6"/>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"http://www.mass.edu/shared/documents/classificationspecs/specsmccc/Enrollment%20Counselor%20-%20HB%202122.doc"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Enrollment Counselor </w:t>
            </w:r>
            <w:r w:rsidRPr="00B42F07">
              <w:rPr>
                <w:rFonts w:ascii="Times New Roman" w:hAnsi="Times New Roman" w:cs="Times New Roman"/>
                <w:sz w:val="24"/>
                <w:szCs w:val="24"/>
              </w:rPr>
              <w:fldChar w:fldCharType="end"/>
            </w:r>
            <w:bookmarkEnd w:id="2"/>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HB2122 </w:t>
            </w:r>
          </w:p>
        </w:tc>
        <w:tc>
          <w:tcPr>
            <w:tcW w:w="116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6</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13" w:history="1">
              <w:r w:rsidR="00B42F07" w:rsidRPr="00B42F07">
                <w:rPr>
                  <w:rStyle w:val="Hyperlink"/>
                  <w:rFonts w:ascii="Times New Roman" w:hAnsi="Times New Roman" w:cs="Times New Roman"/>
                  <w:sz w:val="24"/>
                  <w:szCs w:val="24"/>
                </w:rPr>
                <w:t xml:space="preserve">Academic Counselor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HB1051 </w:t>
            </w:r>
          </w:p>
        </w:tc>
        <w:tc>
          <w:tcPr>
            <w:tcW w:w="940" w:type="dxa"/>
            <w:noWrap/>
            <w:hideMark/>
          </w:tcPr>
          <w:p w:rsidR="00B42F07" w:rsidRPr="00B42F07" w:rsidRDefault="00D33BEC" w:rsidP="00B42F07">
            <w:pPr>
              <w:rPr>
                <w:rFonts w:ascii="Times New Roman" w:hAnsi="Times New Roman" w:cs="Times New Roman"/>
                <w:sz w:val="24"/>
                <w:szCs w:val="24"/>
              </w:rPr>
            </w:pPr>
            <w:r>
              <w:rPr>
                <w:rFonts w:ascii="Times New Roman" w:hAnsi="Times New Roman" w:cs="Times New Roman"/>
                <w:sz w:val="24"/>
                <w:szCs w:val="24"/>
              </w:rPr>
              <w:t>130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14" w:history="1">
              <w:r w:rsidR="00B42F07" w:rsidRPr="00B42F07">
                <w:rPr>
                  <w:rStyle w:val="Hyperlink"/>
                  <w:rFonts w:ascii="Times New Roman" w:hAnsi="Times New Roman" w:cs="Times New Roman"/>
                  <w:sz w:val="24"/>
                  <w:szCs w:val="24"/>
                </w:rPr>
                <w:t xml:space="preserve">ESL Skills Specialist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HB1049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0</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15" w:history="1">
              <w:r w:rsidR="00B42F07" w:rsidRPr="00B42F07">
                <w:rPr>
                  <w:rStyle w:val="Hyperlink"/>
                  <w:rFonts w:ascii="Times New Roman" w:hAnsi="Times New Roman" w:cs="Times New Roman"/>
                  <w:sz w:val="24"/>
                  <w:szCs w:val="24"/>
                </w:rPr>
                <w:t xml:space="preserve">Admissions Coordinator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HB0601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9</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3" w:name="RANGE!F8"/>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"http://www.mass.edu/shared/documents/classificationspecs/specsmccc/Financial%20Aid%20Assistant%20-%20HB%201155.doc"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Financial Aid Assistant </w:t>
            </w:r>
            <w:r w:rsidRPr="00B42F07">
              <w:rPr>
                <w:rFonts w:ascii="Times New Roman" w:hAnsi="Times New Roman" w:cs="Times New Roman"/>
                <w:sz w:val="24"/>
                <w:szCs w:val="24"/>
              </w:rPr>
              <w:fldChar w:fldCharType="end"/>
            </w:r>
            <w:bookmarkEnd w:id="3"/>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HB1155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2</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16" w:history="1">
              <w:r w:rsidR="00B42F07" w:rsidRPr="00B42F07">
                <w:rPr>
                  <w:rStyle w:val="Hyperlink"/>
                  <w:rFonts w:ascii="Times New Roman" w:hAnsi="Times New Roman" w:cs="Times New Roman"/>
                  <w:sz w:val="24"/>
                  <w:szCs w:val="24"/>
                </w:rPr>
                <w:t xml:space="preserve">Admissions Counselor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HB1181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9</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17" w:history="1">
              <w:r w:rsidR="00B42F07" w:rsidRPr="00B42F07">
                <w:rPr>
                  <w:rStyle w:val="Hyperlink"/>
                  <w:rFonts w:ascii="Times New Roman" w:hAnsi="Times New Roman" w:cs="Times New Roman"/>
                  <w:sz w:val="24"/>
                  <w:szCs w:val="24"/>
                </w:rPr>
                <w:t xml:space="preserve">Financial Aid Counselor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HB1069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6</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18" w:history="1">
              <w:r w:rsidR="00B42F07" w:rsidRPr="00B42F07">
                <w:rPr>
                  <w:rStyle w:val="Hyperlink"/>
                  <w:rFonts w:ascii="Times New Roman" w:hAnsi="Times New Roman" w:cs="Times New Roman"/>
                  <w:sz w:val="24"/>
                  <w:szCs w:val="24"/>
                </w:rPr>
                <w:t xml:space="preserve">Assessment Assistant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HB1905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1</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19" w:history="1">
              <w:r w:rsidR="00B42F07" w:rsidRPr="00B42F07">
                <w:rPr>
                  <w:rStyle w:val="Hyperlink"/>
                  <w:rFonts w:ascii="Times New Roman" w:hAnsi="Times New Roman" w:cs="Times New Roman"/>
                  <w:sz w:val="24"/>
                  <w:szCs w:val="24"/>
                </w:rPr>
                <w:t xml:space="preserve">Fitness Center Coordinator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HB2306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1</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0" w:history="1">
              <w:r w:rsidR="00B42F07" w:rsidRPr="00B42F07">
                <w:rPr>
                  <w:rStyle w:val="Hyperlink"/>
                  <w:rFonts w:ascii="Times New Roman" w:hAnsi="Times New Roman" w:cs="Times New Roman"/>
                  <w:sz w:val="24"/>
                  <w:szCs w:val="24"/>
                </w:rPr>
                <w:t xml:space="preserve">Assessment Officer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HB1100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7</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4" w:name="RANGE!F11"/>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"http://www.mass.edu/shared/documents/classificationspecs/specsmccc/Grants%20Writer%20-%20HB%201084.doc"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Grants Writer </w:t>
            </w:r>
            <w:r w:rsidRPr="00B42F07">
              <w:rPr>
                <w:rFonts w:ascii="Times New Roman" w:hAnsi="Times New Roman" w:cs="Times New Roman"/>
                <w:sz w:val="24"/>
                <w:szCs w:val="24"/>
              </w:rPr>
              <w:fldChar w:fldCharType="end"/>
            </w:r>
            <w:bookmarkEnd w:id="4"/>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HB1084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3</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1" w:history="1">
              <w:r w:rsidR="00B42F07" w:rsidRPr="00B42F07">
                <w:rPr>
                  <w:rStyle w:val="Hyperlink"/>
                  <w:rFonts w:ascii="Times New Roman" w:hAnsi="Times New Roman" w:cs="Times New Roman"/>
                  <w:sz w:val="24"/>
                  <w:szCs w:val="24"/>
                </w:rPr>
                <w:t>Assist Coord. Student Activ</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HB1132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2</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5" w:name="RANGE!F12"/>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"http://www.mass.edu/shared/documents/classificationspecs/specsmccc/Health%20Care%20Counselor%20-%20HB%201190.doc"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Health Care Counselor </w:t>
            </w:r>
            <w:r w:rsidRPr="00B42F07">
              <w:rPr>
                <w:rFonts w:ascii="Times New Roman" w:hAnsi="Times New Roman" w:cs="Times New Roman"/>
                <w:sz w:val="24"/>
                <w:szCs w:val="24"/>
              </w:rPr>
              <w:fldChar w:fldCharType="end"/>
            </w:r>
            <w:bookmarkEnd w:id="5"/>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HB1190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2</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2" w:history="1">
              <w:r w:rsidR="00B42F07" w:rsidRPr="00B42F07">
                <w:rPr>
                  <w:rStyle w:val="Hyperlink"/>
                  <w:rFonts w:ascii="Times New Roman" w:hAnsi="Times New Roman" w:cs="Times New Roman"/>
                  <w:sz w:val="24"/>
                  <w:szCs w:val="24"/>
                </w:rPr>
                <w:t xml:space="preserve">Assistant Librarian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HB1203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1</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23" w:history="1">
              <w:r w:rsidR="00B42F07" w:rsidRPr="00B42F07">
                <w:rPr>
                  <w:rStyle w:val="Hyperlink"/>
                  <w:rFonts w:ascii="Times New Roman" w:hAnsi="Times New Roman" w:cs="Times New Roman"/>
                  <w:sz w:val="24"/>
                  <w:szCs w:val="24"/>
                </w:rPr>
                <w:t xml:space="preserve">Help Desk Technician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HB1630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4</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4" w:history="1">
              <w:r w:rsidR="00B42F07" w:rsidRPr="00B42F07">
                <w:rPr>
                  <w:rStyle w:val="Hyperlink"/>
                  <w:rFonts w:ascii="Times New Roman" w:hAnsi="Times New Roman" w:cs="Times New Roman"/>
                  <w:sz w:val="24"/>
                  <w:szCs w:val="24"/>
                </w:rPr>
                <w:t xml:space="preserve">Assistant Registrar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HB1430 </w:t>
            </w:r>
          </w:p>
        </w:tc>
        <w:tc>
          <w:tcPr>
            <w:tcW w:w="94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0</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6" w:name="RANGE!F14"/>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"http://www.mass.edu/shared/documents/classificationspecs/specsmccc/Instructional%20Support%20Technician%20-%20HB%201218.doc"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Instructional Support Tech </w:t>
            </w:r>
            <w:r w:rsidRPr="00B42F07">
              <w:rPr>
                <w:rFonts w:ascii="Times New Roman" w:hAnsi="Times New Roman" w:cs="Times New Roman"/>
                <w:sz w:val="24"/>
                <w:szCs w:val="24"/>
              </w:rPr>
              <w:fldChar w:fldCharType="end"/>
            </w:r>
            <w:bookmarkEnd w:id="6"/>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HB1218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3</w:t>
            </w:r>
          </w:p>
        </w:tc>
      </w:tr>
      <w:bookmarkStart w:id="7" w:name="RANGE!A15"/>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"http://www.mass.edu/shared/documents/classificationspecs/specsmccc/Biology%20Laboratory%20Technician%20-%20HB%201210.doc"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Biology Laboratory Technician </w:t>
            </w:r>
            <w:r w:rsidRPr="00B42F07">
              <w:rPr>
                <w:rFonts w:ascii="Times New Roman" w:hAnsi="Times New Roman" w:cs="Times New Roman"/>
                <w:sz w:val="24"/>
                <w:szCs w:val="24"/>
              </w:rPr>
              <w:fldChar w:fldCharType="end"/>
            </w:r>
            <w:bookmarkEnd w:id="7"/>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HB1210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9</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8" w:name="RANGE!F15"/>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"http://www.mass.edu/shared/documents/classificationspecs/specsmccc/Lead%20Teacher%20-%20HB%201242.doc"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Lead Teacher/Children Center </w:t>
            </w:r>
            <w:r w:rsidRPr="00B42F07">
              <w:rPr>
                <w:rFonts w:ascii="Times New Roman" w:hAnsi="Times New Roman" w:cs="Times New Roman"/>
                <w:sz w:val="24"/>
                <w:szCs w:val="24"/>
              </w:rPr>
              <w:fldChar w:fldCharType="end"/>
            </w:r>
            <w:bookmarkEnd w:id="8"/>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HB1242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5</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5" w:history="1">
              <w:r w:rsidR="00B42F07" w:rsidRPr="00B42F07">
                <w:rPr>
                  <w:rStyle w:val="Hyperlink"/>
                  <w:rFonts w:ascii="Times New Roman" w:hAnsi="Times New Roman" w:cs="Times New Roman"/>
                  <w:sz w:val="24"/>
                  <w:szCs w:val="24"/>
                </w:rPr>
                <w:t xml:space="preserve">Career Development Counselor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HB1109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10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26" w:history="1">
              <w:r w:rsidR="00B42F07" w:rsidRPr="00B42F07">
                <w:rPr>
                  <w:rStyle w:val="Hyperlink"/>
                  <w:rFonts w:ascii="Times New Roman" w:hAnsi="Times New Roman" w:cs="Times New Roman"/>
                  <w:sz w:val="24"/>
                  <w:szCs w:val="24"/>
                </w:rPr>
                <w:t xml:space="preserve">Learn DisabSpecl/Transition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HB2140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4</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7" w:history="1">
              <w:r w:rsidR="00B42F07" w:rsidRPr="00B42F07">
                <w:rPr>
                  <w:rStyle w:val="Hyperlink"/>
                  <w:rFonts w:ascii="Times New Roman" w:hAnsi="Times New Roman" w:cs="Times New Roman"/>
                  <w:sz w:val="24"/>
                  <w:szCs w:val="24"/>
                </w:rPr>
                <w:t xml:space="preserve">Career Placement Counselor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HB1108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9</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28" w:history="1">
              <w:r w:rsidR="00B42F07" w:rsidRPr="00B42F07">
                <w:rPr>
                  <w:rStyle w:val="Hyperlink"/>
                  <w:rFonts w:ascii="Times New Roman" w:hAnsi="Times New Roman" w:cs="Times New Roman"/>
                  <w:sz w:val="24"/>
                  <w:szCs w:val="24"/>
                </w:rPr>
                <w:t>Learn. Specialist Disability Srvs</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HB1119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8</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29" w:history="1">
              <w:r w:rsidR="00B42F07" w:rsidRPr="00B42F07">
                <w:rPr>
                  <w:rStyle w:val="Hyperlink"/>
                  <w:rFonts w:ascii="Times New Roman" w:hAnsi="Times New Roman" w:cs="Times New Roman"/>
                  <w:sz w:val="24"/>
                  <w:szCs w:val="24"/>
                </w:rPr>
                <w:t xml:space="preserve">Career Services Representative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HB2100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30" w:history="1">
              <w:r w:rsidR="00B42F07" w:rsidRPr="00B42F07">
                <w:rPr>
                  <w:rStyle w:val="Hyperlink"/>
                  <w:rFonts w:ascii="Times New Roman" w:hAnsi="Times New Roman" w:cs="Times New Roman"/>
                  <w:sz w:val="24"/>
                  <w:szCs w:val="24"/>
                </w:rPr>
                <w:t xml:space="preserve">Learning Specialist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HB1106 </w:t>
            </w:r>
          </w:p>
        </w:tc>
        <w:tc>
          <w:tcPr>
            <w:tcW w:w="116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95</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31" w:history="1">
              <w:r w:rsidR="00B42F07" w:rsidRPr="00B42F07">
                <w:rPr>
                  <w:rStyle w:val="Hyperlink"/>
                  <w:rFonts w:ascii="Times New Roman" w:hAnsi="Times New Roman" w:cs="Times New Roman"/>
                  <w:sz w:val="24"/>
                  <w:szCs w:val="24"/>
                </w:rPr>
                <w:t xml:space="preserve">Career/VetsAffairs Counselor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HB1161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4</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32" w:history="1">
              <w:r w:rsidR="00B42F07" w:rsidRPr="00B42F07">
                <w:rPr>
                  <w:rStyle w:val="Hyperlink"/>
                  <w:rFonts w:ascii="Times New Roman" w:hAnsi="Times New Roman" w:cs="Times New Roman"/>
                  <w:sz w:val="24"/>
                  <w:szCs w:val="24"/>
                </w:rPr>
                <w:t xml:space="preserve">Librarian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HB1114 </w:t>
            </w:r>
          </w:p>
        </w:tc>
        <w:tc>
          <w:tcPr>
            <w:tcW w:w="1160" w:type="dxa"/>
            <w:noWrap/>
            <w:hideMark/>
          </w:tcPr>
          <w:p w:rsidR="00B42F07" w:rsidRPr="00B42F07" w:rsidRDefault="00740CF2" w:rsidP="00B42F07">
            <w:pPr>
              <w:rPr>
                <w:rFonts w:ascii="Times New Roman" w:hAnsi="Times New Roman" w:cs="Times New Roman"/>
                <w:sz w:val="24"/>
                <w:szCs w:val="24"/>
              </w:rPr>
            </w:pPr>
            <w:r>
              <w:rPr>
                <w:rFonts w:ascii="Times New Roman" w:hAnsi="Times New Roman" w:cs="Times New Roman"/>
                <w:sz w:val="24"/>
                <w:szCs w:val="24"/>
              </w:rPr>
              <w:t>14</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33" w:history="1">
              <w:r w:rsidR="00B42F07" w:rsidRPr="00B42F07">
                <w:rPr>
                  <w:rStyle w:val="Hyperlink"/>
                  <w:rFonts w:ascii="Times New Roman" w:hAnsi="Times New Roman" w:cs="Times New Roman"/>
                  <w:sz w:val="24"/>
                  <w:szCs w:val="24"/>
                </w:rPr>
                <w:t xml:space="preserve">Community/Outreach Counselor </w:t>
              </w:r>
            </w:hyperlink>
          </w:p>
        </w:tc>
        <w:tc>
          <w:tcPr>
            <w:tcW w:w="112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9</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HB1820 </w:t>
            </w:r>
          </w:p>
        </w:tc>
        <w:tc>
          <w:tcPr>
            <w:tcW w:w="940" w:type="dxa"/>
            <w:noWrap/>
            <w:hideMark/>
          </w:tcPr>
          <w:p w:rsidR="00B42F07" w:rsidRPr="00B42F07" w:rsidRDefault="000E635F" w:rsidP="00B42F07">
            <w:pPr>
              <w:rPr>
                <w:rFonts w:ascii="Times New Roman" w:hAnsi="Times New Roman" w:cs="Times New Roman"/>
                <w:sz w:val="24"/>
                <w:szCs w:val="24"/>
              </w:rPr>
            </w:pPr>
            <w:r>
              <w:rPr>
                <w:rFonts w:ascii="Times New Roman" w:hAnsi="Times New Roman" w:cs="Times New Roman"/>
                <w:sz w:val="24"/>
                <w:szCs w:val="24"/>
              </w:rPr>
              <w:t>9</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34" w:history="1">
              <w:r w:rsidR="00B42F07" w:rsidRPr="00B42F07">
                <w:rPr>
                  <w:rStyle w:val="Hyperlink"/>
                  <w:rFonts w:ascii="Times New Roman" w:hAnsi="Times New Roman" w:cs="Times New Roman"/>
                  <w:sz w:val="24"/>
                  <w:szCs w:val="24"/>
                </w:rPr>
                <w:t>Literary Specialist/Adult Educ</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HB2014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5</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35" w:history="1">
              <w:r w:rsidR="00B42F07" w:rsidRPr="00B42F07">
                <w:rPr>
                  <w:rStyle w:val="Hyperlink"/>
                  <w:rFonts w:ascii="Times New Roman" w:hAnsi="Times New Roman" w:cs="Times New Roman"/>
                  <w:sz w:val="24"/>
                  <w:szCs w:val="24"/>
                </w:rPr>
                <w:t xml:space="preserve">Coord. Alternative Studies </w:t>
              </w:r>
            </w:hyperlink>
          </w:p>
        </w:tc>
        <w:tc>
          <w:tcPr>
            <w:tcW w:w="1120" w:type="dxa"/>
            <w:noWrap/>
            <w:hideMark/>
          </w:tcPr>
          <w:p w:rsidR="00B42F07" w:rsidRPr="00B42F07" w:rsidRDefault="00B42F07" w:rsidP="00B42F07">
            <w:pPr>
              <w:rPr>
                <w:rFonts w:ascii="Times New Roman" w:hAnsi="Times New Roman" w:cs="Times New Roman"/>
                <w:sz w:val="24"/>
                <w:szCs w:val="24"/>
              </w:rPr>
            </w:pP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HB1528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2</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9" w:name="RANGE!F21"/>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"http://www.mass.edu/shared/documents/classificationspecs/specsmccc/Programmer%20-%20HB%201608.doc"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Programmer </w:t>
            </w:r>
            <w:r w:rsidRPr="00B42F07">
              <w:rPr>
                <w:rFonts w:ascii="Times New Roman" w:hAnsi="Times New Roman" w:cs="Times New Roman"/>
                <w:sz w:val="24"/>
                <w:szCs w:val="24"/>
              </w:rPr>
              <w:fldChar w:fldCharType="end"/>
            </w:r>
            <w:bookmarkEnd w:id="9"/>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HB1608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0</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36" w:history="1">
              <w:r w:rsidR="00B42F07" w:rsidRPr="00B42F07">
                <w:rPr>
                  <w:rStyle w:val="Hyperlink"/>
                  <w:rFonts w:ascii="Times New Roman" w:hAnsi="Times New Roman" w:cs="Times New Roman"/>
                  <w:sz w:val="24"/>
                  <w:szCs w:val="24"/>
                </w:rPr>
                <w:t xml:space="preserve">Coord. Career Plan &amp; Placement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HB1446 </w:t>
            </w:r>
          </w:p>
        </w:tc>
        <w:tc>
          <w:tcPr>
            <w:tcW w:w="940" w:type="dxa"/>
            <w:noWrap/>
            <w:hideMark/>
          </w:tcPr>
          <w:p w:rsidR="00B42F07" w:rsidRPr="00B42F07" w:rsidRDefault="003C410F" w:rsidP="00B42F07">
            <w:pPr>
              <w:rPr>
                <w:rFonts w:ascii="Times New Roman" w:hAnsi="Times New Roman" w:cs="Times New Roman"/>
                <w:sz w:val="24"/>
                <w:szCs w:val="24"/>
              </w:rPr>
            </w:pPr>
            <w:r>
              <w:rPr>
                <w:rFonts w:ascii="Times New Roman" w:hAnsi="Times New Roman" w:cs="Times New Roman"/>
                <w:sz w:val="24"/>
                <w:szCs w:val="24"/>
              </w:rPr>
              <w:t>14</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37" w:anchor="note" w:history="1">
              <w:r w:rsidR="00B42F07" w:rsidRPr="00B42F07">
                <w:rPr>
                  <w:rStyle w:val="Hyperlink"/>
                  <w:rFonts w:ascii="Times New Roman" w:hAnsi="Times New Roman" w:cs="Times New Roman"/>
                  <w:sz w:val="24"/>
                  <w:szCs w:val="24"/>
                </w:rPr>
                <w:t xml:space="preserve">Programmer/Analyst*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HB1607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1</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38" w:history="1">
              <w:r w:rsidR="00B42F07" w:rsidRPr="00B42F07">
                <w:rPr>
                  <w:rStyle w:val="Hyperlink"/>
                  <w:rFonts w:ascii="Times New Roman" w:hAnsi="Times New Roman" w:cs="Times New Roman"/>
                  <w:sz w:val="24"/>
                  <w:szCs w:val="24"/>
                </w:rPr>
                <w:t xml:space="preserve">Coord. Cooperative Education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HB1316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1</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39" w:history="1">
              <w:r w:rsidR="00B42F07" w:rsidRPr="00B42F07">
                <w:rPr>
                  <w:rStyle w:val="Hyperlink"/>
                  <w:rFonts w:ascii="Times New Roman" w:hAnsi="Times New Roman" w:cs="Times New Roman"/>
                  <w:sz w:val="24"/>
                  <w:szCs w:val="24"/>
                </w:rPr>
                <w:t xml:space="preserve">Publications Coordinator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HB1118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0</w:t>
            </w:r>
          </w:p>
        </w:tc>
      </w:tr>
      <w:tr w:rsidR="00B42F07" w:rsidRPr="00B42F07" w:rsidTr="00B42F07">
        <w:trPr>
          <w:trHeight w:val="375"/>
        </w:trPr>
        <w:tc>
          <w:tcPr>
            <w:tcW w:w="484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Coord. Returning Adults Center</w:t>
            </w:r>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HB1648</w:t>
            </w:r>
          </w:p>
        </w:tc>
        <w:tc>
          <w:tcPr>
            <w:tcW w:w="94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40" w:history="1">
              <w:r w:rsidR="00B42F07" w:rsidRPr="00B42F07">
                <w:rPr>
                  <w:rStyle w:val="Hyperlink"/>
                  <w:rFonts w:ascii="Times New Roman" w:hAnsi="Times New Roman" w:cs="Times New Roman"/>
                  <w:sz w:val="24"/>
                  <w:szCs w:val="24"/>
                </w:rPr>
                <w:t xml:space="preserve">Recruitment Counselor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HB1142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6</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41" w:history="1">
              <w:r w:rsidR="00B42F07" w:rsidRPr="00B42F07">
                <w:rPr>
                  <w:rStyle w:val="Hyperlink"/>
                  <w:rFonts w:ascii="Times New Roman" w:hAnsi="Times New Roman" w:cs="Times New Roman"/>
                  <w:sz w:val="24"/>
                  <w:szCs w:val="24"/>
                </w:rPr>
                <w:t xml:space="preserve">Coordinator Academic Computing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HB1208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2</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42" w:history="1">
              <w:r w:rsidR="00B42F07" w:rsidRPr="00B42F07">
                <w:rPr>
                  <w:rStyle w:val="Hyperlink"/>
                  <w:rFonts w:ascii="Times New Roman" w:hAnsi="Times New Roman" w:cs="Times New Roman"/>
                  <w:sz w:val="24"/>
                  <w:szCs w:val="24"/>
                </w:rPr>
                <w:t xml:space="preserve">Reference Librarian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HB1135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14</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43" w:history="1">
              <w:r w:rsidR="00B42F07" w:rsidRPr="00B42F07">
                <w:rPr>
                  <w:rStyle w:val="Hyperlink"/>
                  <w:rFonts w:ascii="Times New Roman" w:hAnsi="Times New Roman" w:cs="Times New Roman"/>
                  <w:sz w:val="24"/>
                  <w:szCs w:val="24"/>
                </w:rPr>
                <w:t xml:space="preserve">Coordinator Athletics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HB1121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3</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10" w:name="RANGE!F26"/>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"http://www.mass.edu/shared/documents/classificationspecs/specsmccc/Senior%20Academic%20Counselor%20-%20HB%201125.doc"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Senior Academic Counselor </w:t>
            </w:r>
            <w:r w:rsidRPr="00B42F07">
              <w:rPr>
                <w:rFonts w:ascii="Times New Roman" w:hAnsi="Times New Roman" w:cs="Times New Roman"/>
                <w:sz w:val="24"/>
                <w:szCs w:val="24"/>
              </w:rPr>
              <w:fldChar w:fldCharType="end"/>
            </w:r>
            <w:bookmarkEnd w:id="10"/>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HB1125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27</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44" w:history="1">
              <w:r w:rsidR="00B42F07" w:rsidRPr="00B42F07">
                <w:rPr>
                  <w:rStyle w:val="Hyperlink"/>
                  <w:rFonts w:ascii="Times New Roman" w:hAnsi="Times New Roman" w:cs="Times New Roman"/>
                  <w:sz w:val="24"/>
                  <w:szCs w:val="24"/>
                </w:rPr>
                <w:t xml:space="preserve">Coordinator College Graphics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HB1196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2</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45" w:history="1">
              <w:r w:rsidR="00B42F07" w:rsidRPr="00B42F07">
                <w:rPr>
                  <w:rStyle w:val="Hyperlink"/>
                  <w:rFonts w:ascii="Times New Roman" w:hAnsi="Times New Roman" w:cs="Times New Roman"/>
                  <w:sz w:val="24"/>
                  <w:szCs w:val="24"/>
                </w:rPr>
                <w:t xml:space="preserve">Senior Admissions Counselor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HB1120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13</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46" w:history="1">
              <w:r w:rsidR="00B42F07" w:rsidRPr="00B42F07">
                <w:rPr>
                  <w:rStyle w:val="Hyperlink"/>
                  <w:rFonts w:ascii="Times New Roman" w:hAnsi="Times New Roman" w:cs="Times New Roman"/>
                  <w:sz w:val="24"/>
                  <w:szCs w:val="24"/>
                </w:rPr>
                <w:t>Coordinator Disability Srvs</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HB1148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18</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47" w:history="1">
              <w:r w:rsidR="00B42F07" w:rsidRPr="00B42F07">
                <w:rPr>
                  <w:rStyle w:val="Hyperlink"/>
                  <w:rFonts w:ascii="Times New Roman" w:hAnsi="Times New Roman" w:cs="Times New Roman"/>
                  <w:sz w:val="24"/>
                  <w:szCs w:val="24"/>
                </w:rPr>
                <w:t xml:space="preserve">Senior Financial Aid Counselor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HB1192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9</w:t>
            </w:r>
          </w:p>
        </w:tc>
      </w:tr>
      <w:tr w:rsidR="00B42F07" w:rsidRPr="00B42F07" w:rsidTr="00B42F07">
        <w:trPr>
          <w:trHeight w:val="375"/>
        </w:trPr>
        <w:tc>
          <w:tcPr>
            <w:tcW w:w="484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Coordinator Financial Aid</w:t>
            </w:r>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HB0602</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10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48" w:history="1">
              <w:r w:rsidR="00B42F07" w:rsidRPr="00B42F07">
                <w:rPr>
                  <w:rStyle w:val="Hyperlink"/>
                  <w:rFonts w:ascii="Times New Roman" w:hAnsi="Times New Roman" w:cs="Times New Roman"/>
                  <w:sz w:val="24"/>
                  <w:szCs w:val="24"/>
                </w:rPr>
                <w:t xml:space="preserve">Senior Learning Specialist/Critical Thinking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HB1147</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3</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49" w:history="1">
              <w:r w:rsidR="00B42F07" w:rsidRPr="00B42F07">
                <w:rPr>
                  <w:rStyle w:val="Hyperlink"/>
                  <w:rFonts w:ascii="Times New Roman" w:hAnsi="Times New Roman" w:cs="Times New Roman"/>
                  <w:sz w:val="24"/>
                  <w:szCs w:val="24"/>
                </w:rPr>
                <w:t xml:space="preserve">Coordinator Fine Arts Center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HB1227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50" w:history="1">
              <w:r w:rsidR="00B42F07" w:rsidRPr="00B42F07">
                <w:rPr>
                  <w:rStyle w:val="Hyperlink"/>
                  <w:rFonts w:ascii="Times New Roman" w:hAnsi="Times New Roman" w:cs="Times New Roman"/>
                  <w:sz w:val="24"/>
                  <w:szCs w:val="24"/>
                </w:rPr>
                <w:t xml:space="preserve">Senior Programmer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HB1614 </w:t>
            </w:r>
          </w:p>
        </w:tc>
        <w:tc>
          <w:tcPr>
            <w:tcW w:w="1160" w:type="dxa"/>
            <w:noWrap/>
            <w:hideMark/>
          </w:tcPr>
          <w:p w:rsidR="00B42F07" w:rsidRPr="00B42F07" w:rsidRDefault="009B3238" w:rsidP="00B42F07">
            <w:pPr>
              <w:rPr>
                <w:rFonts w:ascii="Times New Roman" w:hAnsi="Times New Roman" w:cs="Times New Roman"/>
                <w:sz w:val="24"/>
                <w:szCs w:val="24"/>
              </w:rPr>
            </w:pPr>
            <w:r>
              <w:rPr>
                <w:rFonts w:ascii="Times New Roman" w:hAnsi="Times New Roman" w:cs="Times New Roman"/>
                <w:sz w:val="24"/>
                <w:szCs w:val="24"/>
              </w:rPr>
              <w:t>3</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51" w:history="1">
              <w:r w:rsidR="00B42F07" w:rsidRPr="00B42F07">
                <w:rPr>
                  <w:rStyle w:val="Hyperlink"/>
                  <w:rFonts w:ascii="Times New Roman" w:hAnsi="Times New Roman" w:cs="Times New Roman"/>
                  <w:sz w:val="24"/>
                  <w:szCs w:val="24"/>
                </w:rPr>
                <w:t xml:space="preserve">Coordinator Forensic Lab.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HB1143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2</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52" w:history="1">
              <w:r w:rsidR="00B42F07" w:rsidRPr="00B42F07">
                <w:rPr>
                  <w:rStyle w:val="Hyperlink"/>
                  <w:rFonts w:ascii="Times New Roman" w:hAnsi="Times New Roman" w:cs="Times New Roman"/>
                  <w:sz w:val="24"/>
                  <w:szCs w:val="24"/>
                </w:rPr>
                <w:t xml:space="preserve">Senior Special Programs Coord.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HB1104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50</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53" w:history="1">
              <w:r w:rsidR="00B42F07" w:rsidRPr="00B42F07">
                <w:rPr>
                  <w:rStyle w:val="Hyperlink"/>
                  <w:rFonts w:ascii="Times New Roman" w:hAnsi="Times New Roman" w:cs="Times New Roman"/>
                  <w:sz w:val="24"/>
                  <w:szCs w:val="24"/>
                </w:rPr>
                <w:t xml:space="preserve">Coordinator Health Services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HB1124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7</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54" w:history="1">
              <w:r w:rsidR="00B42F07" w:rsidRPr="00B42F07">
                <w:rPr>
                  <w:rStyle w:val="Hyperlink"/>
                  <w:rFonts w:ascii="Times New Roman" w:hAnsi="Times New Roman" w:cs="Times New Roman"/>
                  <w:sz w:val="24"/>
                  <w:szCs w:val="24"/>
                </w:rPr>
                <w:t xml:space="preserve">Senior Staff Assistant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HB1212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11</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55" w:history="1">
              <w:r w:rsidR="00B42F07" w:rsidRPr="00B42F07">
                <w:rPr>
                  <w:rStyle w:val="Hyperlink"/>
                  <w:rFonts w:ascii="Times New Roman" w:hAnsi="Times New Roman" w:cs="Times New Roman"/>
                  <w:sz w:val="24"/>
                  <w:szCs w:val="24"/>
                </w:rPr>
                <w:t xml:space="preserve">Coordinator Instructional Tech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7</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HB1111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11</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56" w:anchor="note" w:history="1">
              <w:r w:rsidR="00B42F07" w:rsidRPr="00B42F07">
                <w:rPr>
                  <w:rStyle w:val="Hyperlink"/>
                  <w:rFonts w:ascii="Times New Roman" w:hAnsi="Times New Roman" w:cs="Times New Roman"/>
                  <w:sz w:val="24"/>
                  <w:szCs w:val="24"/>
                </w:rPr>
                <w:t>Senior Technical Specialist*</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HB1639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5</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57" w:history="1">
              <w:r w:rsidR="00B42F07" w:rsidRPr="00B42F07">
                <w:rPr>
                  <w:rStyle w:val="Hyperlink"/>
                  <w:rFonts w:ascii="Times New Roman" w:hAnsi="Times New Roman" w:cs="Times New Roman"/>
                  <w:sz w:val="24"/>
                  <w:szCs w:val="24"/>
                </w:rPr>
                <w:t xml:space="preserve">Coordinator Learning Resources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HB1088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14</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58" w:history="1">
              <w:r w:rsidR="00B42F07" w:rsidRPr="00B42F07">
                <w:rPr>
                  <w:rStyle w:val="Hyperlink"/>
                  <w:rFonts w:ascii="Times New Roman" w:hAnsi="Times New Roman" w:cs="Times New Roman"/>
                  <w:sz w:val="24"/>
                  <w:szCs w:val="24"/>
                </w:rPr>
                <w:t xml:space="preserve">Special Programs Coordinator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HB1112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75</w:t>
            </w:r>
          </w:p>
        </w:tc>
      </w:tr>
      <w:tr w:rsidR="00B42F07" w:rsidRPr="00B42F07" w:rsidTr="00B42F07">
        <w:trPr>
          <w:trHeight w:val="375"/>
        </w:trPr>
        <w:tc>
          <w:tcPr>
            <w:tcW w:w="484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Coordinator Library Services</w:t>
            </w:r>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HB0603</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29</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59" w:history="1">
              <w:r w:rsidR="00B42F07" w:rsidRPr="00B42F07">
                <w:rPr>
                  <w:rStyle w:val="Hyperlink"/>
                  <w:rFonts w:ascii="Times New Roman" w:hAnsi="Times New Roman" w:cs="Times New Roman"/>
                  <w:sz w:val="24"/>
                  <w:szCs w:val="24"/>
                </w:rPr>
                <w:t>Sr Community/Outreach Counsel</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4</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HB1404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2</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60" w:history="1">
              <w:r w:rsidR="00B42F07" w:rsidRPr="00B42F07">
                <w:rPr>
                  <w:rStyle w:val="Hyperlink"/>
                  <w:rFonts w:ascii="Times New Roman" w:hAnsi="Times New Roman" w:cs="Times New Roman"/>
                  <w:sz w:val="24"/>
                  <w:szCs w:val="24"/>
                </w:rPr>
                <w:t>Coordinator MultiCulturalCntr</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HB1226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3</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61" w:history="1">
              <w:r w:rsidR="00B42F07" w:rsidRPr="00B42F07">
                <w:rPr>
                  <w:rStyle w:val="Hyperlink"/>
                  <w:rFonts w:ascii="Times New Roman" w:hAnsi="Times New Roman" w:cs="Times New Roman"/>
                  <w:sz w:val="24"/>
                  <w:szCs w:val="24"/>
                </w:rPr>
                <w:t xml:space="preserve">Staff Assistant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HB1160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26</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62" w:history="1">
              <w:r w:rsidR="00B42F07" w:rsidRPr="00B42F07">
                <w:rPr>
                  <w:rStyle w:val="Hyperlink"/>
                  <w:rFonts w:ascii="Times New Roman" w:hAnsi="Times New Roman" w:cs="Times New Roman"/>
                  <w:sz w:val="24"/>
                  <w:szCs w:val="24"/>
                </w:rPr>
                <w:t xml:space="preserve">Coordinator Student Activities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HB1116 </w:t>
            </w:r>
          </w:p>
        </w:tc>
        <w:tc>
          <w:tcPr>
            <w:tcW w:w="940" w:type="dxa"/>
            <w:noWrap/>
            <w:hideMark/>
          </w:tcPr>
          <w:p w:rsidR="00B42F07" w:rsidRPr="00B42F07" w:rsidRDefault="0044258C" w:rsidP="00B42F07">
            <w:pPr>
              <w:rPr>
                <w:rFonts w:ascii="Times New Roman" w:hAnsi="Times New Roman" w:cs="Times New Roman"/>
                <w:sz w:val="24"/>
                <w:szCs w:val="24"/>
              </w:rPr>
            </w:pPr>
            <w:r>
              <w:rPr>
                <w:rFonts w:ascii="Times New Roman" w:hAnsi="Times New Roman" w:cs="Times New Roman"/>
                <w:sz w:val="24"/>
                <w:szCs w:val="24"/>
              </w:rPr>
              <w:t>11</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63" w:history="1">
              <w:r w:rsidR="00B42F07" w:rsidRPr="00B42F07">
                <w:rPr>
                  <w:rStyle w:val="Hyperlink"/>
                  <w:rFonts w:ascii="Times New Roman" w:hAnsi="Times New Roman" w:cs="Times New Roman"/>
                  <w:sz w:val="24"/>
                  <w:szCs w:val="24"/>
                </w:rPr>
                <w:t xml:space="preserve">Student Activity Officer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HB2220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3</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64" w:history="1">
              <w:r w:rsidR="00B42F07" w:rsidRPr="00B42F07">
                <w:rPr>
                  <w:rStyle w:val="Hyperlink"/>
                  <w:rFonts w:ascii="Times New Roman" w:hAnsi="Times New Roman" w:cs="Times New Roman"/>
                  <w:sz w:val="24"/>
                  <w:szCs w:val="24"/>
                </w:rPr>
                <w:t xml:space="preserve">Coordinator Student Assessment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HB1232 </w:t>
            </w:r>
          </w:p>
        </w:tc>
        <w:tc>
          <w:tcPr>
            <w:tcW w:w="94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11</w:t>
            </w:r>
          </w:p>
        </w:tc>
        <w:tc>
          <w:tcPr>
            <w:tcW w:w="1180" w:type="dxa"/>
            <w:noWrap/>
            <w:hideMark/>
          </w:tcPr>
          <w:p w:rsidR="00B42F07" w:rsidRPr="00B42F07" w:rsidRDefault="00B42F07" w:rsidP="00B42F07">
            <w:pPr>
              <w:rPr>
                <w:rFonts w:ascii="Times New Roman" w:hAnsi="Times New Roman" w:cs="Times New Roman"/>
                <w:sz w:val="24"/>
                <w:szCs w:val="24"/>
              </w:rPr>
            </w:pPr>
          </w:p>
        </w:tc>
        <w:bookmarkStart w:id="11" w:name="RANGE!F38"/>
        <w:tc>
          <w:tcPr>
            <w:tcW w:w="520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"http://www.mass.edu/shared/documents/classificationspecs/specsmccc/Teacher%20-%20HB%201244.doc"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Teacher/Children Center </w:t>
            </w:r>
            <w:r w:rsidRPr="00B42F07">
              <w:rPr>
                <w:rFonts w:ascii="Times New Roman" w:hAnsi="Times New Roman" w:cs="Times New Roman"/>
                <w:sz w:val="24"/>
                <w:szCs w:val="24"/>
              </w:rPr>
              <w:fldChar w:fldCharType="end"/>
            </w:r>
            <w:bookmarkEnd w:id="11"/>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HB1244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5</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65" w:history="1">
              <w:r w:rsidR="00B42F07" w:rsidRPr="00B42F07">
                <w:rPr>
                  <w:rStyle w:val="Hyperlink"/>
                  <w:rFonts w:ascii="Times New Roman" w:hAnsi="Times New Roman" w:cs="Times New Roman"/>
                  <w:sz w:val="24"/>
                  <w:szCs w:val="24"/>
                </w:rPr>
                <w:t>Coordinator of Transfer and Articulation</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6</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HB0604</w:t>
            </w:r>
          </w:p>
        </w:tc>
        <w:tc>
          <w:tcPr>
            <w:tcW w:w="94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0</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66" w:history="1">
              <w:r w:rsidR="00B42F07" w:rsidRPr="00B42F07">
                <w:rPr>
                  <w:rStyle w:val="Hyperlink"/>
                  <w:rFonts w:ascii="Times New Roman" w:hAnsi="Times New Roman" w:cs="Times New Roman"/>
                  <w:sz w:val="24"/>
                  <w:szCs w:val="24"/>
                </w:rPr>
                <w:t xml:space="preserve">Technical Services Librarian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HB1122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1</w:t>
            </w:r>
          </w:p>
        </w:tc>
      </w:tr>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hyperlink r:id="rId67" w:history="1">
              <w:r w:rsidR="00B42F07" w:rsidRPr="00B42F07">
                <w:rPr>
                  <w:rStyle w:val="Hyperlink"/>
                  <w:rFonts w:ascii="Times New Roman" w:hAnsi="Times New Roman" w:cs="Times New Roman"/>
                  <w:sz w:val="24"/>
                  <w:szCs w:val="24"/>
                </w:rPr>
                <w:t xml:space="preserve">Coordinator TV Programming </w:t>
              </w:r>
            </w:hyperlink>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3</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HB1248 </w:t>
            </w:r>
          </w:p>
        </w:tc>
        <w:tc>
          <w:tcPr>
            <w:tcW w:w="94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1</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68" w:history="1">
              <w:r w:rsidR="00B42F07" w:rsidRPr="00B42F07">
                <w:rPr>
                  <w:rStyle w:val="Hyperlink"/>
                  <w:rFonts w:ascii="Times New Roman" w:hAnsi="Times New Roman" w:cs="Times New Roman"/>
                  <w:sz w:val="24"/>
                  <w:szCs w:val="24"/>
                </w:rPr>
                <w:t xml:space="preserve">Technical Specialist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HB1158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10</w:t>
            </w:r>
          </w:p>
        </w:tc>
      </w:tr>
      <w:bookmarkStart w:id="12" w:name="RANGE!A41"/>
      <w:tr w:rsidR="00B42F07" w:rsidRPr="00B42F07" w:rsidTr="00B42F07">
        <w:trPr>
          <w:trHeight w:val="375"/>
        </w:trPr>
        <w:tc>
          <w:tcPr>
            <w:tcW w:w="4840" w:type="dxa"/>
            <w:noWrap/>
            <w:hideMark/>
          </w:tcPr>
          <w:p w:rsidR="00B42F07" w:rsidRPr="00B42F07" w:rsidRDefault="00B46B83" w:rsidP="00B42F07">
            <w:pPr>
              <w:rPr>
                <w:rFonts w:ascii="Times New Roman" w:hAnsi="Times New Roman" w:cs="Times New Roman"/>
                <w:sz w:val="24"/>
                <w:szCs w:val="24"/>
              </w:rPr>
            </w:pPr>
            <w:r w:rsidRPr="00B42F07">
              <w:rPr>
                <w:rFonts w:ascii="Times New Roman" w:hAnsi="Times New Roman" w:cs="Times New Roman"/>
                <w:sz w:val="24"/>
                <w:szCs w:val="24"/>
              </w:rPr>
              <w:fldChar w:fldCharType="begin"/>
            </w:r>
            <w:r w:rsidR="00B42F07" w:rsidRPr="00B42F07">
              <w:rPr>
                <w:rFonts w:ascii="Times New Roman" w:hAnsi="Times New Roman" w:cs="Times New Roman"/>
                <w:sz w:val="24"/>
                <w:szCs w:val="24"/>
              </w:rPr>
              <w:instrText xml:space="preserve"> HYPERLINK "http://www.mass.edu/shared/documents/classificationspecs/specsmccc/Disabilities%20Coordinator%20-%20HB%201128.doc" </w:instrText>
            </w:r>
            <w:r w:rsidRPr="00B42F07">
              <w:rPr>
                <w:rFonts w:ascii="Times New Roman" w:hAnsi="Times New Roman" w:cs="Times New Roman"/>
                <w:sz w:val="24"/>
                <w:szCs w:val="24"/>
              </w:rPr>
              <w:fldChar w:fldCharType="separate"/>
            </w:r>
            <w:r w:rsidR="00B42F07" w:rsidRPr="00B42F07">
              <w:rPr>
                <w:rStyle w:val="Hyperlink"/>
                <w:rFonts w:ascii="Times New Roman" w:hAnsi="Times New Roman" w:cs="Times New Roman"/>
                <w:sz w:val="24"/>
                <w:szCs w:val="24"/>
              </w:rPr>
              <w:t xml:space="preserve">Disabilities Counselor </w:t>
            </w:r>
            <w:r w:rsidRPr="00B42F07">
              <w:rPr>
                <w:rFonts w:ascii="Times New Roman" w:hAnsi="Times New Roman" w:cs="Times New Roman"/>
                <w:sz w:val="24"/>
                <w:szCs w:val="24"/>
              </w:rPr>
              <w:fldChar w:fldCharType="end"/>
            </w:r>
            <w:bookmarkEnd w:id="12"/>
          </w:p>
        </w:tc>
        <w:tc>
          <w:tcPr>
            <w:tcW w:w="11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52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HB1128 </w:t>
            </w:r>
          </w:p>
        </w:tc>
        <w:tc>
          <w:tcPr>
            <w:tcW w:w="940" w:type="dxa"/>
            <w:noWrap/>
            <w:hideMark/>
          </w:tcPr>
          <w:p w:rsidR="00B42F07" w:rsidRPr="00B42F07" w:rsidRDefault="00731ADD" w:rsidP="00B42F07">
            <w:pPr>
              <w:rPr>
                <w:rFonts w:ascii="Times New Roman" w:hAnsi="Times New Roman" w:cs="Times New Roman"/>
                <w:sz w:val="24"/>
                <w:szCs w:val="24"/>
              </w:rPr>
            </w:pPr>
            <w:r>
              <w:rPr>
                <w:rFonts w:ascii="Times New Roman" w:hAnsi="Times New Roman" w:cs="Times New Roman"/>
                <w:sz w:val="24"/>
                <w:szCs w:val="24"/>
              </w:rPr>
              <w:t>7</w:t>
            </w: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69" w:history="1">
              <w:r w:rsidR="00B42F07" w:rsidRPr="00B42F07">
                <w:rPr>
                  <w:rStyle w:val="Hyperlink"/>
                  <w:rFonts w:ascii="Times New Roman" w:hAnsi="Times New Roman" w:cs="Times New Roman"/>
                  <w:sz w:val="24"/>
                  <w:szCs w:val="24"/>
                </w:rPr>
                <w:t xml:space="preserve">Transfer Counselor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5</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HB1126 </w:t>
            </w:r>
          </w:p>
        </w:tc>
        <w:tc>
          <w:tcPr>
            <w:tcW w:w="1160" w:type="dxa"/>
            <w:noWrap/>
            <w:hideMark/>
          </w:tcPr>
          <w:p w:rsidR="00B42F07" w:rsidRPr="00B42F07" w:rsidRDefault="007862FE" w:rsidP="00B42F07">
            <w:pPr>
              <w:rPr>
                <w:rFonts w:ascii="Times New Roman" w:hAnsi="Times New Roman" w:cs="Times New Roman"/>
                <w:sz w:val="24"/>
                <w:szCs w:val="24"/>
              </w:rPr>
            </w:pPr>
            <w:r>
              <w:rPr>
                <w:rFonts w:ascii="Times New Roman" w:hAnsi="Times New Roman" w:cs="Times New Roman"/>
                <w:sz w:val="24"/>
                <w:szCs w:val="24"/>
              </w:rPr>
              <w:t>7</w:t>
            </w:r>
          </w:p>
        </w:tc>
      </w:tr>
      <w:tr w:rsidR="00B42F07" w:rsidRPr="00B42F07" w:rsidTr="00B42F07">
        <w:trPr>
          <w:trHeight w:val="375"/>
        </w:trPr>
        <w:tc>
          <w:tcPr>
            <w:tcW w:w="4840" w:type="dxa"/>
            <w:noWrap/>
            <w:hideMark/>
          </w:tcPr>
          <w:p w:rsidR="00B42F07" w:rsidRPr="00B42F07" w:rsidRDefault="00B42F07" w:rsidP="00B42F07">
            <w:pPr>
              <w:rPr>
                <w:rFonts w:ascii="Times New Roman" w:hAnsi="Times New Roman" w:cs="Times New Roman"/>
                <w:sz w:val="24"/>
                <w:szCs w:val="24"/>
              </w:rPr>
            </w:pPr>
          </w:p>
        </w:tc>
        <w:tc>
          <w:tcPr>
            <w:tcW w:w="1120" w:type="dxa"/>
            <w:noWrap/>
            <w:hideMark/>
          </w:tcPr>
          <w:p w:rsidR="00B42F07" w:rsidRPr="00B42F07" w:rsidRDefault="00B42F07" w:rsidP="00B42F07">
            <w:pPr>
              <w:rPr>
                <w:rFonts w:ascii="Times New Roman" w:hAnsi="Times New Roman" w:cs="Times New Roman"/>
                <w:sz w:val="24"/>
                <w:szCs w:val="24"/>
              </w:rPr>
            </w:pPr>
          </w:p>
        </w:tc>
        <w:tc>
          <w:tcPr>
            <w:tcW w:w="1520" w:type="dxa"/>
            <w:noWrap/>
            <w:hideMark/>
          </w:tcPr>
          <w:p w:rsidR="00B42F07" w:rsidRPr="00B42F07" w:rsidRDefault="00B42F07" w:rsidP="00B42F07">
            <w:pPr>
              <w:rPr>
                <w:rFonts w:ascii="Times New Roman" w:hAnsi="Times New Roman" w:cs="Times New Roman"/>
                <w:sz w:val="24"/>
                <w:szCs w:val="24"/>
              </w:rPr>
            </w:pPr>
          </w:p>
        </w:tc>
        <w:tc>
          <w:tcPr>
            <w:tcW w:w="940" w:type="dxa"/>
            <w:noWrap/>
            <w:hideMark/>
          </w:tcPr>
          <w:p w:rsidR="00B42F07" w:rsidRPr="00B42F07" w:rsidRDefault="00B42F07" w:rsidP="00B42F07">
            <w:pPr>
              <w:rPr>
                <w:rFonts w:ascii="Times New Roman" w:hAnsi="Times New Roman" w:cs="Times New Roman"/>
                <w:sz w:val="24"/>
                <w:szCs w:val="24"/>
              </w:rPr>
            </w:pPr>
          </w:p>
        </w:tc>
        <w:tc>
          <w:tcPr>
            <w:tcW w:w="1180" w:type="dxa"/>
            <w:noWrap/>
            <w:hideMark/>
          </w:tcPr>
          <w:p w:rsidR="00B42F07" w:rsidRPr="00B42F07" w:rsidRDefault="00B42F07" w:rsidP="00B42F07">
            <w:pPr>
              <w:rPr>
                <w:rFonts w:ascii="Times New Roman" w:hAnsi="Times New Roman" w:cs="Times New Roman"/>
                <w:sz w:val="24"/>
                <w:szCs w:val="24"/>
              </w:rPr>
            </w:pPr>
          </w:p>
        </w:tc>
        <w:tc>
          <w:tcPr>
            <w:tcW w:w="5200" w:type="dxa"/>
            <w:noWrap/>
            <w:hideMark/>
          </w:tcPr>
          <w:p w:rsidR="00B42F07" w:rsidRPr="00B42F07" w:rsidRDefault="00B46B83" w:rsidP="00B42F07">
            <w:pPr>
              <w:rPr>
                <w:rFonts w:ascii="Times New Roman" w:hAnsi="Times New Roman" w:cs="Times New Roman"/>
                <w:sz w:val="24"/>
                <w:szCs w:val="24"/>
              </w:rPr>
            </w:pPr>
            <w:hyperlink r:id="rId70" w:history="1">
              <w:r w:rsidR="00B42F07" w:rsidRPr="00B42F07">
                <w:rPr>
                  <w:rStyle w:val="Hyperlink"/>
                  <w:rFonts w:ascii="Times New Roman" w:hAnsi="Times New Roman" w:cs="Times New Roman"/>
                  <w:sz w:val="24"/>
                  <w:szCs w:val="24"/>
                </w:rPr>
                <w:t xml:space="preserve">Travel Agent Program Coordinator </w:t>
              </w:r>
            </w:hyperlink>
          </w:p>
        </w:tc>
        <w:tc>
          <w:tcPr>
            <w:tcW w:w="118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2</w:t>
            </w:r>
          </w:p>
        </w:tc>
        <w:tc>
          <w:tcPr>
            <w:tcW w:w="120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 xml:space="preserve">HB1826 </w:t>
            </w:r>
          </w:p>
        </w:tc>
        <w:tc>
          <w:tcPr>
            <w:tcW w:w="1160" w:type="dxa"/>
            <w:noWrap/>
            <w:hideMark/>
          </w:tcPr>
          <w:p w:rsidR="00B42F07" w:rsidRPr="00B42F07" w:rsidRDefault="00B42F07" w:rsidP="00B42F07">
            <w:pPr>
              <w:rPr>
                <w:rFonts w:ascii="Times New Roman" w:hAnsi="Times New Roman" w:cs="Times New Roman"/>
                <w:sz w:val="24"/>
                <w:szCs w:val="24"/>
              </w:rPr>
            </w:pPr>
            <w:r w:rsidRPr="00B42F07">
              <w:rPr>
                <w:rFonts w:ascii="Times New Roman" w:hAnsi="Times New Roman" w:cs="Times New Roman"/>
                <w:sz w:val="24"/>
                <w:szCs w:val="24"/>
              </w:rPr>
              <w:t>0</w:t>
            </w:r>
          </w:p>
        </w:tc>
      </w:tr>
    </w:tbl>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5733C1" w:rsidRDefault="005733C1"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5733C1" w:rsidRPr="005733C1" w:rsidRDefault="005733C1" w:rsidP="00B42F07">
      <w:pPr>
        <w:spacing w:after="0" w:line="240" w:lineRule="auto"/>
        <w:rPr>
          <w:rFonts w:ascii="Times New Roman" w:hAnsi="Times New Roman" w:cs="Times New Roman"/>
          <w:b/>
          <w:sz w:val="28"/>
          <w:szCs w:val="28"/>
        </w:rPr>
      </w:pPr>
      <w:r w:rsidRPr="005733C1">
        <w:rPr>
          <w:rFonts w:ascii="Times New Roman" w:hAnsi="Times New Roman" w:cs="Times New Roman"/>
          <w:b/>
          <w:sz w:val="28"/>
          <w:szCs w:val="28"/>
        </w:rPr>
        <w:lastRenderedPageBreak/>
        <w:t>Full-time faculty and average age as of spring 2018</w:t>
      </w:r>
    </w:p>
    <w:p w:rsidR="005733C1" w:rsidRDefault="005733C1" w:rsidP="00B42F07">
      <w:pPr>
        <w:spacing w:after="0" w:line="240" w:lineRule="auto"/>
        <w:rPr>
          <w:rFonts w:ascii="Times New Roman" w:hAnsi="Times New Roman" w:cs="Times New Roman"/>
          <w:sz w:val="24"/>
          <w:szCs w:val="24"/>
        </w:rPr>
      </w:pPr>
    </w:p>
    <w:p w:rsidR="002B3C59" w:rsidRDefault="00281AE0" w:rsidP="00B42F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table below </w:t>
      </w:r>
      <w:r w:rsidR="002B3C59">
        <w:rPr>
          <w:rFonts w:ascii="Times New Roman" w:hAnsi="Times New Roman" w:cs="Times New Roman"/>
          <w:sz w:val="24"/>
          <w:szCs w:val="24"/>
        </w:rPr>
        <w:t xml:space="preserve">is a snapshot of the average age of full-time faculty members per college. </w:t>
      </w:r>
    </w:p>
    <w:p w:rsidR="002B3C59" w:rsidRDefault="002B3C59" w:rsidP="00B42F07">
      <w:pPr>
        <w:spacing w:after="0" w:line="240" w:lineRule="auto"/>
        <w:rPr>
          <w:rFonts w:ascii="Times New Roman" w:hAnsi="Times New Roman" w:cs="Times New Roman"/>
          <w:sz w:val="24"/>
          <w:szCs w:val="24"/>
        </w:rPr>
      </w:pPr>
    </w:p>
    <w:tbl>
      <w:tblPr>
        <w:tblW w:w="7300" w:type="dxa"/>
        <w:tblInd w:w="93" w:type="dxa"/>
        <w:tblLook w:val="04A0"/>
      </w:tblPr>
      <w:tblGrid>
        <w:gridCol w:w="4500"/>
        <w:gridCol w:w="2800"/>
      </w:tblGrid>
      <w:tr w:rsidR="003A79AF" w:rsidRPr="003A79AF" w:rsidTr="003A79AF">
        <w:trPr>
          <w:trHeight w:val="360"/>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Colleges</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Average age per chapter</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Berkshire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56</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Bristol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53</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Bunker Hill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52</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Cape Cod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55</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Greenfield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53</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Holyoke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52</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Massasoit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55</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MassBay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58</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Middlesex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53</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Mount Wachusett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55</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B13181" w:rsidP="003A79AF">
            <w:pPr>
              <w:spacing w:after="0" w:line="240" w:lineRule="auto"/>
              <w:rPr>
                <w:rFonts w:ascii="Calibri" w:eastAsia="Times New Roman" w:hAnsi="Calibri" w:cs="Times New Roman"/>
                <w:b/>
                <w:bCs/>
                <w:color w:val="1F497D"/>
                <w:sz w:val="26"/>
                <w:szCs w:val="26"/>
              </w:rPr>
            </w:pPr>
            <w:r>
              <w:rPr>
                <w:rFonts w:ascii="Calibri" w:eastAsia="Times New Roman" w:hAnsi="Calibri" w:cs="Times New Roman"/>
                <w:b/>
                <w:bCs/>
                <w:color w:val="1F497D"/>
                <w:sz w:val="26"/>
                <w:szCs w:val="26"/>
              </w:rPr>
              <w:t>Northern</w:t>
            </w:r>
            <w:r w:rsidR="003A79AF" w:rsidRPr="003A79AF">
              <w:rPr>
                <w:rFonts w:ascii="Calibri" w:eastAsia="Times New Roman" w:hAnsi="Calibri" w:cs="Times New Roman"/>
                <w:b/>
                <w:bCs/>
                <w:color w:val="1F497D"/>
                <w:sz w:val="26"/>
                <w:szCs w:val="26"/>
              </w:rPr>
              <w:t xml:space="preserve"> Essex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53</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North Shore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52</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Quinsigamond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54</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Roxbury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53</w:t>
            </w:r>
          </w:p>
        </w:tc>
      </w:tr>
      <w:tr w:rsidR="003A79AF" w:rsidRPr="003A79AF" w:rsidTr="003A79AF">
        <w:trPr>
          <w:trHeight w:val="375"/>
        </w:trPr>
        <w:tc>
          <w:tcPr>
            <w:tcW w:w="45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Springfield Technical Community College</w:t>
            </w:r>
          </w:p>
        </w:tc>
        <w:tc>
          <w:tcPr>
            <w:tcW w:w="2800" w:type="dxa"/>
            <w:tcBorders>
              <w:top w:val="nil"/>
              <w:left w:val="nil"/>
              <w:bottom w:val="single" w:sz="12" w:space="0" w:color="A7BFDE"/>
              <w:right w:val="nil"/>
            </w:tcBorders>
            <w:shd w:val="clear" w:color="auto" w:fill="auto"/>
            <w:noWrap/>
            <w:vAlign w:val="bottom"/>
            <w:hideMark/>
          </w:tcPr>
          <w:p w:rsidR="003A79AF" w:rsidRPr="003A79AF" w:rsidRDefault="003A79AF" w:rsidP="003A79AF">
            <w:pPr>
              <w:spacing w:after="0" w:line="240" w:lineRule="auto"/>
              <w:jc w:val="center"/>
              <w:rPr>
                <w:rFonts w:ascii="Calibri" w:eastAsia="Times New Roman" w:hAnsi="Calibri" w:cs="Times New Roman"/>
                <w:b/>
                <w:bCs/>
                <w:color w:val="1F497D"/>
                <w:sz w:val="26"/>
                <w:szCs w:val="26"/>
              </w:rPr>
            </w:pPr>
            <w:r w:rsidRPr="003A79AF">
              <w:rPr>
                <w:rFonts w:ascii="Calibri" w:eastAsia="Times New Roman" w:hAnsi="Calibri" w:cs="Times New Roman"/>
                <w:b/>
                <w:bCs/>
                <w:color w:val="1F497D"/>
                <w:sz w:val="26"/>
                <w:szCs w:val="26"/>
              </w:rPr>
              <w:t>55</w:t>
            </w:r>
          </w:p>
        </w:tc>
      </w:tr>
    </w:tbl>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7D5387" w:rsidRDefault="007D5387" w:rsidP="00B42F07">
      <w:pPr>
        <w:spacing w:after="0" w:line="240" w:lineRule="auto"/>
        <w:rPr>
          <w:rFonts w:ascii="Times New Roman" w:hAnsi="Times New Roman" w:cs="Times New Roman"/>
          <w:sz w:val="24"/>
          <w:szCs w:val="24"/>
        </w:rPr>
      </w:pPr>
    </w:p>
    <w:p w:rsidR="0087535A" w:rsidRDefault="0087535A" w:rsidP="00B42F07">
      <w:pPr>
        <w:spacing w:after="0" w:line="240" w:lineRule="auto"/>
        <w:rPr>
          <w:rFonts w:ascii="Times New Roman" w:hAnsi="Times New Roman" w:cs="Times New Roman"/>
          <w:sz w:val="24"/>
          <w:szCs w:val="24"/>
        </w:rPr>
      </w:pP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r w:rsidRPr="0087535A">
        <w:rPr>
          <w:rFonts w:ascii="Times New Roman" w:hAnsi="Times New Roman" w:cs="Times New Roman"/>
          <w:sz w:val="24"/>
          <w:szCs w:val="24"/>
        </w:rPr>
        <w:tab/>
      </w:r>
    </w:p>
    <w:p w:rsidR="00787E50" w:rsidRPr="0087535A" w:rsidRDefault="00787E50" w:rsidP="00B42F07">
      <w:pPr>
        <w:spacing w:after="0" w:line="240" w:lineRule="auto"/>
        <w:rPr>
          <w:rFonts w:ascii="Times New Roman" w:hAnsi="Times New Roman" w:cs="Times New Roman"/>
          <w:sz w:val="24"/>
          <w:szCs w:val="24"/>
        </w:rPr>
      </w:pPr>
    </w:p>
    <w:sectPr w:rsidR="00787E50" w:rsidRPr="0087535A" w:rsidSect="00BF1BBB">
      <w:footerReference w:type="default" r:id="rId71"/>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DF0" w:rsidRDefault="006B3DF0" w:rsidP="00885CF4">
      <w:pPr>
        <w:spacing w:after="0" w:line="240" w:lineRule="auto"/>
      </w:pPr>
      <w:r>
        <w:separator/>
      </w:r>
    </w:p>
  </w:endnote>
  <w:endnote w:type="continuationSeparator" w:id="1">
    <w:p w:rsidR="006B3DF0" w:rsidRDefault="006B3DF0" w:rsidP="00885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0830"/>
      <w:docPartObj>
        <w:docPartGallery w:val="Page Numbers (Bottom of Page)"/>
        <w:docPartUnique/>
      </w:docPartObj>
    </w:sdtPr>
    <w:sdtContent>
      <w:p w:rsidR="000E635F" w:rsidRDefault="00B46B83">
        <w:pPr>
          <w:pStyle w:val="Footer"/>
          <w:jc w:val="center"/>
        </w:pPr>
        <w:r>
          <w:fldChar w:fldCharType="begin"/>
        </w:r>
        <w:r w:rsidR="000E635F">
          <w:instrText xml:space="preserve"> PAGE   \* MERGEFORMAT </w:instrText>
        </w:r>
        <w:r>
          <w:fldChar w:fldCharType="separate"/>
        </w:r>
        <w:r w:rsidR="001C46EE">
          <w:rPr>
            <w:noProof/>
          </w:rPr>
          <w:t>3</w:t>
        </w:r>
        <w:r>
          <w:rPr>
            <w:noProof/>
          </w:rPr>
          <w:fldChar w:fldCharType="end"/>
        </w:r>
      </w:p>
    </w:sdtContent>
  </w:sdt>
  <w:p w:rsidR="000E635F" w:rsidRDefault="000E635F">
    <w:pPr>
      <w:pStyle w:val="Footer"/>
    </w:pPr>
  </w:p>
  <w:p w:rsidR="000E635F" w:rsidRDefault="000E63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DF0" w:rsidRDefault="006B3DF0" w:rsidP="00885CF4">
      <w:pPr>
        <w:spacing w:after="0" w:line="240" w:lineRule="auto"/>
      </w:pPr>
      <w:r>
        <w:separator/>
      </w:r>
    </w:p>
  </w:footnote>
  <w:footnote w:type="continuationSeparator" w:id="1">
    <w:p w:rsidR="006B3DF0" w:rsidRDefault="006B3DF0" w:rsidP="00885C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56A80"/>
    <w:rsid w:val="00004D9B"/>
    <w:rsid w:val="00012718"/>
    <w:rsid w:val="0003111D"/>
    <w:rsid w:val="0006743E"/>
    <w:rsid w:val="00077F31"/>
    <w:rsid w:val="00086F43"/>
    <w:rsid w:val="00091A2C"/>
    <w:rsid w:val="00091C8F"/>
    <w:rsid w:val="000E0E7B"/>
    <w:rsid w:val="000E635F"/>
    <w:rsid w:val="000E70FD"/>
    <w:rsid w:val="0015050D"/>
    <w:rsid w:val="001635E6"/>
    <w:rsid w:val="001A0037"/>
    <w:rsid w:val="001A6375"/>
    <w:rsid w:val="001C46EE"/>
    <w:rsid w:val="00201D66"/>
    <w:rsid w:val="00220B13"/>
    <w:rsid w:val="00233C83"/>
    <w:rsid w:val="00235FB1"/>
    <w:rsid w:val="00241DF5"/>
    <w:rsid w:val="00244F49"/>
    <w:rsid w:val="00271F98"/>
    <w:rsid w:val="00281AE0"/>
    <w:rsid w:val="002875D1"/>
    <w:rsid w:val="002A0252"/>
    <w:rsid w:val="002B3C59"/>
    <w:rsid w:val="002C71FD"/>
    <w:rsid w:val="002D1BF5"/>
    <w:rsid w:val="002D5088"/>
    <w:rsid w:val="002F1072"/>
    <w:rsid w:val="002F2077"/>
    <w:rsid w:val="0030520D"/>
    <w:rsid w:val="003274A3"/>
    <w:rsid w:val="00382156"/>
    <w:rsid w:val="00383CFF"/>
    <w:rsid w:val="003A77F9"/>
    <w:rsid w:val="003A79AF"/>
    <w:rsid w:val="003B0664"/>
    <w:rsid w:val="003B52B3"/>
    <w:rsid w:val="003C410F"/>
    <w:rsid w:val="00422D59"/>
    <w:rsid w:val="00441591"/>
    <w:rsid w:val="0044258C"/>
    <w:rsid w:val="004444E7"/>
    <w:rsid w:val="0048554D"/>
    <w:rsid w:val="004B4C02"/>
    <w:rsid w:val="004C2BAA"/>
    <w:rsid w:val="004D2446"/>
    <w:rsid w:val="004F466C"/>
    <w:rsid w:val="00516E86"/>
    <w:rsid w:val="00520DB4"/>
    <w:rsid w:val="005566D5"/>
    <w:rsid w:val="005733C1"/>
    <w:rsid w:val="00582C96"/>
    <w:rsid w:val="00591BAF"/>
    <w:rsid w:val="005B063F"/>
    <w:rsid w:val="005C3EF9"/>
    <w:rsid w:val="00612C1F"/>
    <w:rsid w:val="00620251"/>
    <w:rsid w:val="006248EB"/>
    <w:rsid w:val="00656A80"/>
    <w:rsid w:val="0066547C"/>
    <w:rsid w:val="00691768"/>
    <w:rsid w:val="00692551"/>
    <w:rsid w:val="006A2EC1"/>
    <w:rsid w:val="006A4119"/>
    <w:rsid w:val="006A6D0C"/>
    <w:rsid w:val="006A7782"/>
    <w:rsid w:val="006B2382"/>
    <w:rsid w:val="006B3DF0"/>
    <w:rsid w:val="006E5F33"/>
    <w:rsid w:val="00713D8F"/>
    <w:rsid w:val="007306EB"/>
    <w:rsid w:val="00731ADD"/>
    <w:rsid w:val="00737627"/>
    <w:rsid w:val="00740CF2"/>
    <w:rsid w:val="00777092"/>
    <w:rsid w:val="007862FE"/>
    <w:rsid w:val="00787E50"/>
    <w:rsid w:val="00794F32"/>
    <w:rsid w:val="007A313A"/>
    <w:rsid w:val="007A60E5"/>
    <w:rsid w:val="007B5D6C"/>
    <w:rsid w:val="007D5387"/>
    <w:rsid w:val="007E52CD"/>
    <w:rsid w:val="00817394"/>
    <w:rsid w:val="00824AF7"/>
    <w:rsid w:val="00826FDC"/>
    <w:rsid w:val="00834F12"/>
    <w:rsid w:val="008415F4"/>
    <w:rsid w:val="00853238"/>
    <w:rsid w:val="0087044A"/>
    <w:rsid w:val="0087535A"/>
    <w:rsid w:val="0088351B"/>
    <w:rsid w:val="00885CF4"/>
    <w:rsid w:val="00886C71"/>
    <w:rsid w:val="008901F8"/>
    <w:rsid w:val="0089036A"/>
    <w:rsid w:val="008D4F45"/>
    <w:rsid w:val="00901B86"/>
    <w:rsid w:val="00933CBB"/>
    <w:rsid w:val="009462CC"/>
    <w:rsid w:val="00953602"/>
    <w:rsid w:val="009930C1"/>
    <w:rsid w:val="009A3324"/>
    <w:rsid w:val="009A3766"/>
    <w:rsid w:val="009B3238"/>
    <w:rsid w:val="009C7953"/>
    <w:rsid w:val="009D150B"/>
    <w:rsid w:val="009D29F3"/>
    <w:rsid w:val="00A05C9A"/>
    <w:rsid w:val="00A124D9"/>
    <w:rsid w:val="00A15C4C"/>
    <w:rsid w:val="00A22A43"/>
    <w:rsid w:val="00A64974"/>
    <w:rsid w:val="00AA6BC2"/>
    <w:rsid w:val="00AC5F14"/>
    <w:rsid w:val="00AD1FC1"/>
    <w:rsid w:val="00B0453F"/>
    <w:rsid w:val="00B13181"/>
    <w:rsid w:val="00B42F07"/>
    <w:rsid w:val="00B46B83"/>
    <w:rsid w:val="00B638F6"/>
    <w:rsid w:val="00B86059"/>
    <w:rsid w:val="00B932CE"/>
    <w:rsid w:val="00B9775B"/>
    <w:rsid w:val="00BC67CE"/>
    <w:rsid w:val="00BE46F3"/>
    <w:rsid w:val="00BF1BBB"/>
    <w:rsid w:val="00C31262"/>
    <w:rsid w:val="00C436A5"/>
    <w:rsid w:val="00C43E49"/>
    <w:rsid w:val="00C509D5"/>
    <w:rsid w:val="00C97CE0"/>
    <w:rsid w:val="00C97FD8"/>
    <w:rsid w:val="00CA689B"/>
    <w:rsid w:val="00CC3106"/>
    <w:rsid w:val="00CF4797"/>
    <w:rsid w:val="00D12C2B"/>
    <w:rsid w:val="00D33BEC"/>
    <w:rsid w:val="00D406FF"/>
    <w:rsid w:val="00D646DA"/>
    <w:rsid w:val="00D73D9F"/>
    <w:rsid w:val="00D91806"/>
    <w:rsid w:val="00D96AFF"/>
    <w:rsid w:val="00DA1228"/>
    <w:rsid w:val="00DA6161"/>
    <w:rsid w:val="00DB548D"/>
    <w:rsid w:val="00DB6E17"/>
    <w:rsid w:val="00DE4419"/>
    <w:rsid w:val="00DF2836"/>
    <w:rsid w:val="00E06805"/>
    <w:rsid w:val="00E24767"/>
    <w:rsid w:val="00E25978"/>
    <w:rsid w:val="00E37C3A"/>
    <w:rsid w:val="00E61B88"/>
    <w:rsid w:val="00E662AE"/>
    <w:rsid w:val="00E83A49"/>
    <w:rsid w:val="00ED650E"/>
    <w:rsid w:val="00F06A1F"/>
    <w:rsid w:val="00F2179B"/>
    <w:rsid w:val="00F3598A"/>
    <w:rsid w:val="00F8483D"/>
    <w:rsid w:val="00F87163"/>
    <w:rsid w:val="00F87C9F"/>
    <w:rsid w:val="00F97E53"/>
    <w:rsid w:val="00FA1569"/>
    <w:rsid w:val="00FA18EC"/>
    <w:rsid w:val="00FC2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14"/>
        <o:r id="V:Rule5" type="connector" idref="#AutoShape 3"/>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F4"/>
  </w:style>
  <w:style w:type="paragraph" w:styleId="Footer">
    <w:name w:val="footer"/>
    <w:basedOn w:val="Normal"/>
    <w:link w:val="FooterChar"/>
    <w:uiPriority w:val="99"/>
    <w:unhideWhenUsed/>
    <w:rsid w:val="0088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F4"/>
  </w:style>
  <w:style w:type="paragraph" w:styleId="BalloonText">
    <w:name w:val="Balloon Text"/>
    <w:basedOn w:val="Normal"/>
    <w:link w:val="BalloonTextChar"/>
    <w:uiPriority w:val="99"/>
    <w:semiHidden/>
    <w:unhideWhenUsed/>
    <w:rsid w:val="0088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F4"/>
    <w:rPr>
      <w:rFonts w:ascii="Tahoma" w:hAnsi="Tahoma" w:cs="Tahoma"/>
      <w:sz w:val="16"/>
      <w:szCs w:val="16"/>
    </w:rPr>
  </w:style>
  <w:style w:type="paragraph" w:styleId="NoSpacing">
    <w:name w:val="No Spacing"/>
    <w:link w:val="NoSpacingChar"/>
    <w:uiPriority w:val="1"/>
    <w:qFormat/>
    <w:rsid w:val="00BF1BBB"/>
    <w:pPr>
      <w:spacing w:after="0" w:line="240" w:lineRule="auto"/>
    </w:pPr>
  </w:style>
  <w:style w:type="character" w:customStyle="1" w:styleId="NoSpacingChar">
    <w:name w:val="No Spacing Char"/>
    <w:basedOn w:val="DefaultParagraphFont"/>
    <w:link w:val="NoSpacing"/>
    <w:uiPriority w:val="1"/>
    <w:rsid w:val="00BF1BBB"/>
    <w:rPr>
      <w:rFonts w:eastAsiaTheme="minorEastAsia"/>
    </w:rPr>
  </w:style>
  <w:style w:type="character" w:styleId="Hyperlink">
    <w:name w:val="Hyperlink"/>
    <w:basedOn w:val="DefaultParagraphFont"/>
    <w:uiPriority w:val="99"/>
    <w:unhideWhenUsed/>
    <w:rsid w:val="00B42F07"/>
    <w:rPr>
      <w:color w:val="0000FF"/>
      <w:u w:val="single"/>
    </w:rPr>
  </w:style>
  <w:style w:type="table" w:styleId="TableGrid">
    <w:name w:val="Table Grid"/>
    <w:basedOn w:val="TableNormal"/>
    <w:uiPriority w:val="59"/>
    <w:rsid w:val="00B4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F4"/>
  </w:style>
  <w:style w:type="paragraph" w:styleId="Footer">
    <w:name w:val="footer"/>
    <w:basedOn w:val="Normal"/>
    <w:link w:val="FooterChar"/>
    <w:uiPriority w:val="99"/>
    <w:unhideWhenUsed/>
    <w:rsid w:val="0088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F4"/>
  </w:style>
  <w:style w:type="paragraph" w:styleId="BalloonText">
    <w:name w:val="Balloon Text"/>
    <w:basedOn w:val="Normal"/>
    <w:link w:val="BalloonTextChar"/>
    <w:uiPriority w:val="99"/>
    <w:semiHidden/>
    <w:unhideWhenUsed/>
    <w:rsid w:val="0088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F4"/>
    <w:rPr>
      <w:rFonts w:ascii="Tahoma" w:hAnsi="Tahoma" w:cs="Tahoma"/>
      <w:sz w:val="16"/>
      <w:szCs w:val="16"/>
    </w:rPr>
  </w:style>
  <w:style w:type="paragraph" w:styleId="NoSpacing">
    <w:name w:val="No Spacing"/>
    <w:link w:val="NoSpacingChar"/>
    <w:uiPriority w:val="1"/>
    <w:qFormat/>
    <w:rsid w:val="00BF1BBB"/>
    <w:pPr>
      <w:spacing w:after="0" w:line="240" w:lineRule="auto"/>
    </w:pPr>
  </w:style>
  <w:style w:type="character" w:customStyle="1" w:styleId="NoSpacingChar">
    <w:name w:val="No Spacing Char"/>
    <w:basedOn w:val="DefaultParagraphFont"/>
    <w:link w:val="NoSpacing"/>
    <w:uiPriority w:val="1"/>
    <w:rsid w:val="00BF1BBB"/>
    <w:rPr>
      <w:rFonts w:eastAsiaTheme="minorEastAsia"/>
    </w:rPr>
  </w:style>
  <w:style w:type="character" w:styleId="Hyperlink">
    <w:name w:val="Hyperlink"/>
    <w:basedOn w:val="DefaultParagraphFont"/>
    <w:uiPriority w:val="99"/>
    <w:unhideWhenUsed/>
    <w:rsid w:val="00B42F07"/>
    <w:rPr>
      <w:color w:val="0000FF"/>
      <w:u w:val="single"/>
    </w:rPr>
  </w:style>
  <w:style w:type="table" w:styleId="TableGrid">
    <w:name w:val="Table Grid"/>
    <w:basedOn w:val="TableNormal"/>
    <w:uiPriority w:val="59"/>
    <w:rsid w:val="00B4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36247438">
      <w:bodyDiv w:val="1"/>
      <w:marLeft w:val="0"/>
      <w:marRight w:val="0"/>
      <w:marTop w:val="0"/>
      <w:marBottom w:val="0"/>
      <w:divBdr>
        <w:top w:val="none" w:sz="0" w:space="0" w:color="auto"/>
        <w:left w:val="none" w:sz="0" w:space="0" w:color="auto"/>
        <w:bottom w:val="none" w:sz="0" w:space="0" w:color="auto"/>
        <w:right w:val="none" w:sz="0" w:space="0" w:color="auto"/>
      </w:divBdr>
    </w:div>
    <w:div w:id="47649009">
      <w:bodyDiv w:val="1"/>
      <w:marLeft w:val="0"/>
      <w:marRight w:val="0"/>
      <w:marTop w:val="0"/>
      <w:marBottom w:val="0"/>
      <w:divBdr>
        <w:top w:val="none" w:sz="0" w:space="0" w:color="auto"/>
        <w:left w:val="none" w:sz="0" w:space="0" w:color="auto"/>
        <w:bottom w:val="none" w:sz="0" w:space="0" w:color="auto"/>
        <w:right w:val="none" w:sz="0" w:space="0" w:color="auto"/>
      </w:divBdr>
    </w:div>
    <w:div w:id="49810527">
      <w:bodyDiv w:val="1"/>
      <w:marLeft w:val="0"/>
      <w:marRight w:val="0"/>
      <w:marTop w:val="0"/>
      <w:marBottom w:val="0"/>
      <w:divBdr>
        <w:top w:val="none" w:sz="0" w:space="0" w:color="auto"/>
        <w:left w:val="none" w:sz="0" w:space="0" w:color="auto"/>
        <w:bottom w:val="none" w:sz="0" w:space="0" w:color="auto"/>
        <w:right w:val="none" w:sz="0" w:space="0" w:color="auto"/>
      </w:divBdr>
    </w:div>
    <w:div w:id="117797824">
      <w:bodyDiv w:val="1"/>
      <w:marLeft w:val="0"/>
      <w:marRight w:val="0"/>
      <w:marTop w:val="0"/>
      <w:marBottom w:val="0"/>
      <w:divBdr>
        <w:top w:val="none" w:sz="0" w:space="0" w:color="auto"/>
        <w:left w:val="none" w:sz="0" w:space="0" w:color="auto"/>
        <w:bottom w:val="none" w:sz="0" w:space="0" w:color="auto"/>
        <w:right w:val="none" w:sz="0" w:space="0" w:color="auto"/>
      </w:divBdr>
    </w:div>
    <w:div w:id="122426296">
      <w:bodyDiv w:val="1"/>
      <w:marLeft w:val="0"/>
      <w:marRight w:val="0"/>
      <w:marTop w:val="0"/>
      <w:marBottom w:val="0"/>
      <w:divBdr>
        <w:top w:val="none" w:sz="0" w:space="0" w:color="auto"/>
        <w:left w:val="none" w:sz="0" w:space="0" w:color="auto"/>
        <w:bottom w:val="none" w:sz="0" w:space="0" w:color="auto"/>
        <w:right w:val="none" w:sz="0" w:space="0" w:color="auto"/>
      </w:divBdr>
    </w:div>
    <w:div w:id="246350011">
      <w:bodyDiv w:val="1"/>
      <w:marLeft w:val="0"/>
      <w:marRight w:val="0"/>
      <w:marTop w:val="0"/>
      <w:marBottom w:val="0"/>
      <w:divBdr>
        <w:top w:val="none" w:sz="0" w:space="0" w:color="auto"/>
        <w:left w:val="none" w:sz="0" w:space="0" w:color="auto"/>
        <w:bottom w:val="none" w:sz="0" w:space="0" w:color="auto"/>
        <w:right w:val="none" w:sz="0" w:space="0" w:color="auto"/>
      </w:divBdr>
    </w:div>
    <w:div w:id="261229813">
      <w:bodyDiv w:val="1"/>
      <w:marLeft w:val="0"/>
      <w:marRight w:val="0"/>
      <w:marTop w:val="0"/>
      <w:marBottom w:val="0"/>
      <w:divBdr>
        <w:top w:val="none" w:sz="0" w:space="0" w:color="auto"/>
        <w:left w:val="none" w:sz="0" w:space="0" w:color="auto"/>
        <w:bottom w:val="none" w:sz="0" w:space="0" w:color="auto"/>
        <w:right w:val="none" w:sz="0" w:space="0" w:color="auto"/>
      </w:divBdr>
    </w:div>
    <w:div w:id="375084009">
      <w:bodyDiv w:val="1"/>
      <w:marLeft w:val="0"/>
      <w:marRight w:val="0"/>
      <w:marTop w:val="0"/>
      <w:marBottom w:val="0"/>
      <w:divBdr>
        <w:top w:val="none" w:sz="0" w:space="0" w:color="auto"/>
        <w:left w:val="none" w:sz="0" w:space="0" w:color="auto"/>
        <w:bottom w:val="none" w:sz="0" w:space="0" w:color="auto"/>
        <w:right w:val="none" w:sz="0" w:space="0" w:color="auto"/>
      </w:divBdr>
    </w:div>
    <w:div w:id="382681626">
      <w:bodyDiv w:val="1"/>
      <w:marLeft w:val="0"/>
      <w:marRight w:val="0"/>
      <w:marTop w:val="0"/>
      <w:marBottom w:val="0"/>
      <w:divBdr>
        <w:top w:val="none" w:sz="0" w:space="0" w:color="auto"/>
        <w:left w:val="none" w:sz="0" w:space="0" w:color="auto"/>
        <w:bottom w:val="none" w:sz="0" w:space="0" w:color="auto"/>
        <w:right w:val="none" w:sz="0" w:space="0" w:color="auto"/>
      </w:divBdr>
    </w:div>
    <w:div w:id="427506190">
      <w:bodyDiv w:val="1"/>
      <w:marLeft w:val="0"/>
      <w:marRight w:val="0"/>
      <w:marTop w:val="0"/>
      <w:marBottom w:val="0"/>
      <w:divBdr>
        <w:top w:val="none" w:sz="0" w:space="0" w:color="auto"/>
        <w:left w:val="none" w:sz="0" w:space="0" w:color="auto"/>
        <w:bottom w:val="none" w:sz="0" w:space="0" w:color="auto"/>
        <w:right w:val="none" w:sz="0" w:space="0" w:color="auto"/>
      </w:divBdr>
    </w:div>
    <w:div w:id="433787501">
      <w:bodyDiv w:val="1"/>
      <w:marLeft w:val="0"/>
      <w:marRight w:val="0"/>
      <w:marTop w:val="0"/>
      <w:marBottom w:val="0"/>
      <w:divBdr>
        <w:top w:val="none" w:sz="0" w:space="0" w:color="auto"/>
        <w:left w:val="none" w:sz="0" w:space="0" w:color="auto"/>
        <w:bottom w:val="none" w:sz="0" w:space="0" w:color="auto"/>
        <w:right w:val="none" w:sz="0" w:space="0" w:color="auto"/>
      </w:divBdr>
    </w:div>
    <w:div w:id="459105446">
      <w:bodyDiv w:val="1"/>
      <w:marLeft w:val="0"/>
      <w:marRight w:val="0"/>
      <w:marTop w:val="0"/>
      <w:marBottom w:val="0"/>
      <w:divBdr>
        <w:top w:val="none" w:sz="0" w:space="0" w:color="auto"/>
        <w:left w:val="none" w:sz="0" w:space="0" w:color="auto"/>
        <w:bottom w:val="none" w:sz="0" w:space="0" w:color="auto"/>
        <w:right w:val="none" w:sz="0" w:space="0" w:color="auto"/>
      </w:divBdr>
    </w:div>
    <w:div w:id="537474655">
      <w:bodyDiv w:val="1"/>
      <w:marLeft w:val="0"/>
      <w:marRight w:val="0"/>
      <w:marTop w:val="0"/>
      <w:marBottom w:val="0"/>
      <w:divBdr>
        <w:top w:val="none" w:sz="0" w:space="0" w:color="auto"/>
        <w:left w:val="none" w:sz="0" w:space="0" w:color="auto"/>
        <w:bottom w:val="none" w:sz="0" w:space="0" w:color="auto"/>
        <w:right w:val="none" w:sz="0" w:space="0" w:color="auto"/>
      </w:divBdr>
    </w:div>
    <w:div w:id="540168523">
      <w:bodyDiv w:val="1"/>
      <w:marLeft w:val="0"/>
      <w:marRight w:val="0"/>
      <w:marTop w:val="0"/>
      <w:marBottom w:val="0"/>
      <w:divBdr>
        <w:top w:val="none" w:sz="0" w:space="0" w:color="auto"/>
        <w:left w:val="none" w:sz="0" w:space="0" w:color="auto"/>
        <w:bottom w:val="none" w:sz="0" w:space="0" w:color="auto"/>
        <w:right w:val="none" w:sz="0" w:space="0" w:color="auto"/>
      </w:divBdr>
    </w:div>
    <w:div w:id="557589962">
      <w:bodyDiv w:val="1"/>
      <w:marLeft w:val="0"/>
      <w:marRight w:val="0"/>
      <w:marTop w:val="0"/>
      <w:marBottom w:val="0"/>
      <w:divBdr>
        <w:top w:val="none" w:sz="0" w:space="0" w:color="auto"/>
        <w:left w:val="none" w:sz="0" w:space="0" w:color="auto"/>
        <w:bottom w:val="none" w:sz="0" w:space="0" w:color="auto"/>
        <w:right w:val="none" w:sz="0" w:space="0" w:color="auto"/>
      </w:divBdr>
    </w:div>
    <w:div w:id="560365458">
      <w:bodyDiv w:val="1"/>
      <w:marLeft w:val="0"/>
      <w:marRight w:val="0"/>
      <w:marTop w:val="0"/>
      <w:marBottom w:val="0"/>
      <w:divBdr>
        <w:top w:val="none" w:sz="0" w:space="0" w:color="auto"/>
        <w:left w:val="none" w:sz="0" w:space="0" w:color="auto"/>
        <w:bottom w:val="none" w:sz="0" w:space="0" w:color="auto"/>
        <w:right w:val="none" w:sz="0" w:space="0" w:color="auto"/>
      </w:divBdr>
    </w:div>
    <w:div w:id="565726903">
      <w:bodyDiv w:val="1"/>
      <w:marLeft w:val="0"/>
      <w:marRight w:val="0"/>
      <w:marTop w:val="0"/>
      <w:marBottom w:val="0"/>
      <w:divBdr>
        <w:top w:val="none" w:sz="0" w:space="0" w:color="auto"/>
        <w:left w:val="none" w:sz="0" w:space="0" w:color="auto"/>
        <w:bottom w:val="none" w:sz="0" w:space="0" w:color="auto"/>
        <w:right w:val="none" w:sz="0" w:space="0" w:color="auto"/>
      </w:divBdr>
    </w:div>
    <w:div w:id="583534265">
      <w:bodyDiv w:val="1"/>
      <w:marLeft w:val="0"/>
      <w:marRight w:val="0"/>
      <w:marTop w:val="0"/>
      <w:marBottom w:val="0"/>
      <w:divBdr>
        <w:top w:val="none" w:sz="0" w:space="0" w:color="auto"/>
        <w:left w:val="none" w:sz="0" w:space="0" w:color="auto"/>
        <w:bottom w:val="none" w:sz="0" w:space="0" w:color="auto"/>
        <w:right w:val="none" w:sz="0" w:space="0" w:color="auto"/>
      </w:divBdr>
    </w:div>
    <w:div w:id="607082146">
      <w:bodyDiv w:val="1"/>
      <w:marLeft w:val="0"/>
      <w:marRight w:val="0"/>
      <w:marTop w:val="0"/>
      <w:marBottom w:val="0"/>
      <w:divBdr>
        <w:top w:val="none" w:sz="0" w:space="0" w:color="auto"/>
        <w:left w:val="none" w:sz="0" w:space="0" w:color="auto"/>
        <w:bottom w:val="none" w:sz="0" w:space="0" w:color="auto"/>
        <w:right w:val="none" w:sz="0" w:space="0" w:color="auto"/>
      </w:divBdr>
    </w:div>
    <w:div w:id="627198706">
      <w:bodyDiv w:val="1"/>
      <w:marLeft w:val="0"/>
      <w:marRight w:val="0"/>
      <w:marTop w:val="0"/>
      <w:marBottom w:val="0"/>
      <w:divBdr>
        <w:top w:val="none" w:sz="0" w:space="0" w:color="auto"/>
        <w:left w:val="none" w:sz="0" w:space="0" w:color="auto"/>
        <w:bottom w:val="none" w:sz="0" w:space="0" w:color="auto"/>
        <w:right w:val="none" w:sz="0" w:space="0" w:color="auto"/>
      </w:divBdr>
    </w:div>
    <w:div w:id="703411987">
      <w:bodyDiv w:val="1"/>
      <w:marLeft w:val="0"/>
      <w:marRight w:val="0"/>
      <w:marTop w:val="0"/>
      <w:marBottom w:val="0"/>
      <w:divBdr>
        <w:top w:val="none" w:sz="0" w:space="0" w:color="auto"/>
        <w:left w:val="none" w:sz="0" w:space="0" w:color="auto"/>
        <w:bottom w:val="none" w:sz="0" w:space="0" w:color="auto"/>
        <w:right w:val="none" w:sz="0" w:space="0" w:color="auto"/>
      </w:divBdr>
    </w:div>
    <w:div w:id="710494475">
      <w:bodyDiv w:val="1"/>
      <w:marLeft w:val="0"/>
      <w:marRight w:val="0"/>
      <w:marTop w:val="0"/>
      <w:marBottom w:val="0"/>
      <w:divBdr>
        <w:top w:val="none" w:sz="0" w:space="0" w:color="auto"/>
        <w:left w:val="none" w:sz="0" w:space="0" w:color="auto"/>
        <w:bottom w:val="none" w:sz="0" w:space="0" w:color="auto"/>
        <w:right w:val="none" w:sz="0" w:space="0" w:color="auto"/>
      </w:divBdr>
    </w:div>
    <w:div w:id="712847009">
      <w:bodyDiv w:val="1"/>
      <w:marLeft w:val="0"/>
      <w:marRight w:val="0"/>
      <w:marTop w:val="0"/>
      <w:marBottom w:val="0"/>
      <w:divBdr>
        <w:top w:val="none" w:sz="0" w:space="0" w:color="auto"/>
        <w:left w:val="none" w:sz="0" w:space="0" w:color="auto"/>
        <w:bottom w:val="none" w:sz="0" w:space="0" w:color="auto"/>
        <w:right w:val="none" w:sz="0" w:space="0" w:color="auto"/>
      </w:divBdr>
    </w:div>
    <w:div w:id="790174064">
      <w:bodyDiv w:val="1"/>
      <w:marLeft w:val="0"/>
      <w:marRight w:val="0"/>
      <w:marTop w:val="0"/>
      <w:marBottom w:val="0"/>
      <w:divBdr>
        <w:top w:val="none" w:sz="0" w:space="0" w:color="auto"/>
        <w:left w:val="none" w:sz="0" w:space="0" w:color="auto"/>
        <w:bottom w:val="none" w:sz="0" w:space="0" w:color="auto"/>
        <w:right w:val="none" w:sz="0" w:space="0" w:color="auto"/>
      </w:divBdr>
    </w:div>
    <w:div w:id="806556060">
      <w:bodyDiv w:val="1"/>
      <w:marLeft w:val="0"/>
      <w:marRight w:val="0"/>
      <w:marTop w:val="0"/>
      <w:marBottom w:val="0"/>
      <w:divBdr>
        <w:top w:val="none" w:sz="0" w:space="0" w:color="auto"/>
        <w:left w:val="none" w:sz="0" w:space="0" w:color="auto"/>
        <w:bottom w:val="none" w:sz="0" w:space="0" w:color="auto"/>
        <w:right w:val="none" w:sz="0" w:space="0" w:color="auto"/>
      </w:divBdr>
    </w:div>
    <w:div w:id="854660455">
      <w:bodyDiv w:val="1"/>
      <w:marLeft w:val="0"/>
      <w:marRight w:val="0"/>
      <w:marTop w:val="0"/>
      <w:marBottom w:val="0"/>
      <w:divBdr>
        <w:top w:val="none" w:sz="0" w:space="0" w:color="auto"/>
        <w:left w:val="none" w:sz="0" w:space="0" w:color="auto"/>
        <w:bottom w:val="none" w:sz="0" w:space="0" w:color="auto"/>
        <w:right w:val="none" w:sz="0" w:space="0" w:color="auto"/>
      </w:divBdr>
    </w:div>
    <w:div w:id="859197642">
      <w:bodyDiv w:val="1"/>
      <w:marLeft w:val="0"/>
      <w:marRight w:val="0"/>
      <w:marTop w:val="0"/>
      <w:marBottom w:val="0"/>
      <w:divBdr>
        <w:top w:val="none" w:sz="0" w:space="0" w:color="auto"/>
        <w:left w:val="none" w:sz="0" w:space="0" w:color="auto"/>
        <w:bottom w:val="none" w:sz="0" w:space="0" w:color="auto"/>
        <w:right w:val="none" w:sz="0" w:space="0" w:color="auto"/>
      </w:divBdr>
    </w:div>
    <w:div w:id="914389638">
      <w:bodyDiv w:val="1"/>
      <w:marLeft w:val="0"/>
      <w:marRight w:val="0"/>
      <w:marTop w:val="0"/>
      <w:marBottom w:val="0"/>
      <w:divBdr>
        <w:top w:val="none" w:sz="0" w:space="0" w:color="auto"/>
        <w:left w:val="none" w:sz="0" w:space="0" w:color="auto"/>
        <w:bottom w:val="none" w:sz="0" w:space="0" w:color="auto"/>
        <w:right w:val="none" w:sz="0" w:space="0" w:color="auto"/>
      </w:divBdr>
    </w:div>
    <w:div w:id="1030107227">
      <w:bodyDiv w:val="1"/>
      <w:marLeft w:val="0"/>
      <w:marRight w:val="0"/>
      <w:marTop w:val="0"/>
      <w:marBottom w:val="0"/>
      <w:divBdr>
        <w:top w:val="none" w:sz="0" w:space="0" w:color="auto"/>
        <w:left w:val="none" w:sz="0" w:space="0" w:color="auto"/>
        <w:bottom w:val="none" w:sz="0" w:space="0" w:color="auto"/>
        <w:right w:val="none" w:sz="0" w:space="0" w:color="auto"/>
      </w:divBdr>
    </w:div>
    <w:div w:id="1136409091">
      <w:bodyDiv w:val="1"/>
      <w:marLeft w:val="0"/>
      <w:marRight w:val="0"/>
      <w:marTop w:val="0"/>
      <w:marBottom w:val="0"/>
      <w:divBdr>
        <w:top w:val="none" w:sz="0" w:space="0" w:color="auto"/>
        <w:left w:val="none" w:sz="0" w:space="0" w:color="auto"/>
        <w:bottom w:val="none" w:sz="0" w:space="0" w:color="auto"/>
        <w:right w:val="none" w:sz="0" w:space="0" w:color="auto"/>
      </w:divBdr>
    </w:div>
    <w:div w:id="1252466659">
      <w:bodyDiv w:val="1"/>
      <w:marLeft w:val="0"/>
      <w:marRight w:val="0"/>
      <w:marTop w:val="0"/>
      <w:marBottom w:val="0"/>
      <w:divBdr>
        <w:top w:val="none" w:sz="0" w:space="0" w:color="auto"/>
        <w:left w:val="none" w:sz="0" w:space="0" w:color="auto"/>
        <w:bottom w:val="none" w:sz="0" w:space="0" w:color="auto"/>
        <w:right w:val="none" w:sz="0" w:space="0" w:color="auto"/>
      </w:divBdr>
    </w:div>
    <w:div w:id="1266227956">
      <w:bodyDiv w:val="1"/>
      <w:marLeft w:val="0"/>
      <w:marRight w:val="0"/>
      <w:marTop w:val="0"/>
      <w:marBottom w:val="0"/>
      <w:divBdr>
        <w:top w:val="none" w:sz="0" w:space="0" w:color="auto"/>
        <w:left w:val="none" w:sz="0" w:space="0" w:color="auto"/>
        <w:bottom w:val="none" w:sz="0" w:space="0" w:color="auto"/>
        <w:right w:val="none" w:sz="0" w:space="0" w:color="auto"/>
      </w:divBdr>
    </w:div>
    <w:div w:id="1291546571">
      <w:bodyDiv w:val="1"/>
      <w:marLeft w:val="0"/>
      <w:marRight w:val="0"/>
      <w:marTop w:val="0"/>
      <w:marBottom w:val="0"/>
      <w:divBdr>
        <w:top w:val="none" w:sz="0" w:space="0" w:color="auto"/>
        <w:left w:val="none" w:sz="0" w:space="0" w:color="auto"/>
        <w:bottom w:val="none" w:sz="0" w:space="0" w:color="auto"/>
        <w:right w:val="none" w:sz="0" w:space="0" w:color="auto"/>
      </w:divBdr>
    </w:div>
    <w:div w:id="1451047225">
      <w:bodyDiv w:val="1"/>
      <w:marLeft w:val="0"/>
      <w:marRight w:val="0"/>
      <w:marTop w:val="0"/>
      <w:marBottom w:val="0"/>
      <w:divBdr>
        <w:top w:val="none" w:sz="0" w:space="0" w:color="auto"/>
        <w:left w:val="none" w:sz="0" w:space="0" w:color="auto"/>
        <w:bottom w:val="none" w:sz="0" w:space="0" w:color="auto"/>
        <w:right w:val="none" w:sz="0" w:space="0" w:color="auto"/>
      </w:divBdr>
    </w:div>
    <w:div w:id="1542091110">
      <w:bodyDiv w:val="1"/>
      <w:marLeft w:val="0"/>
      <w:marRight w:val="0"/>
      <w:marTop w:val="0"/>
      <w:marBottom w:val="0"/>
      <w:divBdr>
        <w:top w:val="none" w:sz="0" w:space="0" w:color="auto"/>
        <w:left w:val="none" w:sz="0" w:space="0" w:color="auto"/>
        <w:bottom w:val="none" w:sz="0" w:space="0" w:color="auto"/>
        <w:right w:val="none" w:sz="0" w:space="0" w:color="auto"/>
      </w:divBdr>
    </w:div>
    <w:div w:id="1655719326">
      <w:bodyDiv w:val="1"/>
      <w:marLeft w:val="0"/>
      <w:marRight w:val="0"/>
      <w:marTop w:val="0"/>
      <w:marBottom w:val="0"/>
      <w:divBdr>
        <w:top w:val="none" w:sz="0" w:space="0" w:color="auto"/>
        <w:left w:val="none" w:sz="0" w:space="0" w:color="auto"/>
        <w:bottom w:val="none" w:sz="0" w:space="0" w:color="auto"/>
        <w:right w:val="none" w:sz="0" w:space="0" w:color="auto"/>
      </w:divBdr>
    </w:div>
    <w:div w:id="1716272219">
      <w:bodyDiv w:val="1"/>
      <w:marLeft w:val="0"/>
      <w:marRight w:val="0"/>
      <w:marTop w:val="0"/>
      <w:marBottom w:val="0"/>
      <w:divBdr>
        <w:top w:val="none" w:sz="0" w:space="0" w:color="auto"/>
        <w:left w:val="none" w:sz="0" w:space="0" w:color="auto"/>
        <w:bottom w:val="none" w:sz="0" w:space="0" w:color="auto"/>
        <w:right w:val="none" w:sz="0" w:space="0" w:color="auto"/>
      </w:divBdr>
    </w:div>
    <w:div w:id="1720200779">
      <w:bodyDiv w:val="1"/>
      <w:marLeft w:val="0"/>
      <w:marRight w:val="0"/>
      <w:marTop w:val="0"/>
      <w:marBottom w:val="0"/>
      <w:divBdr>
        <w:top w:val="none" w:sz="0" w:space="0" w:color="auto"/>
        <w:left w:val="none" w:sz="0" w:space="0" w:color="auto"/>
        <w:bottom w:val="none" w:sz="0" w:space="0" w:color="auto"/>
        <w:right w:val="none" w:sz="0" w:space="0" w:color="auto"/>
      </w:divBdr>
    </w:div>
    <w:div w:id="1735816384">
      <w:bodyDiv w:val="1"/>
      <w:marLeft w:val="0"/>
      <w:marRight w:val="0"/>
      <w:marTop w:val="0"/>
      <w:marBottom w:val="0"/>
      <w:divBdr>
        <w:top w:val="none" w:sz="0" w:space="0" w:color="auto"/>
        <w:left w:val="none" w:sz="0" w:space="0" w:color="auto"/>
        <w:bottom w:val="none" w:sz="0" w:space="0" w:color="auto"/>
        <w:right w:val="none" w:sz="0" w:space="0" w:color="auto"/>
      </w:divBdr>
    </w:div>
    <w:div w:id="1737120346">
      <w:bodyDiv w:val="1"/>
      <w:marLeft w:val="0"/>
      <w:marRight w:val="0"/>
      <w:marTop w:val="0"/>
      <w:marBottom w:val="0"/>
      <w:divBdr>
        <w:top w:val="none" w:sz="0" w:space="0" w:color="auto"/>
        <w:left w:val="none" w:sz="0" w:space="0" w:color="auto"/>
        <w:bottom w:val="none" w:sz="0" w:space="0" w:color="auto"/>
        <w:right w:val="none" w:sz="0" w:space="0" w:color="auto"/>
      </w:divBdr>
    </w:div>
    <w:div w:id="1789472464">
      <w:bodyDiv w:val="1"/>
      <w:marLeft w:val="0"/>
      <w:marRight w:val="0"/>
      <w:marTop w:val="0"/>
      <w:marBottom w:val="0"/>
      <w:divBdr>
        <w:top w:val="none" w:sz="0" w:space="0" w:color="auto"/>
        <w:left w:val="none" w:sz="0" w:space="0" w:color="auto"/>
        <w:bottom w:val="none" w:sz="0" w:space="0" w:color="auto"/>
        <w:right w:val="none" w:sz="0" w:space="0" w:color="auto"/>
      </w:divBdr>
    </w:div>
    <w:div w:id="1827281627">
      <w:bodyDiv w:val="1"/>
      <w:marLeft w:val="0"/>
      <w:marRight w:val="0"/>
      <w:marTop w:val="0"/>
      <w:marBottom w:val="0"/>
      <w:divBdr>
        <w:top w:val="none" w:sz="0" w:space="0" w:color="auto"/>
        <w:left w:val="none" w:sz="0" w:space="0" w:color="auto"/>
        <w:bottom w:val="none" w:sz="0" w:space="0" w:color="auto"/>
        <w:right w:val="none" w:sz="0" w:space="0" w:color="auto"/>
      </w:divBdr>
    </w:div>
    <w:div w:id="1906795684">
      <w:bodyDiv w:val="1"/>
      <w:marLeft w:val="0"/>
      <w:marRight w:val="0"/>
      <w:marTop w:val="0"/>
      <w:marBottom w:val="0"/>
      <w:divBdr>
        <w:top w:val="none" w:sz="0" w:space="0" w:color="auto"/>
        <w:left w:val="none" w:sz="0" w:space="0" w:color="auto"/>
        <w:bottom w:val="none" w:sz="0" w:space="0" w:color="auto"/>
        <w:right w:val="none" w:sz="0" w:space="0" w:color="auto"/>
      </w:divBdr>
    </w:div>
    <w:div w:id="1911690714">
      <w:bodyDiv w:val="1"/>
      <w:marLeft w:val="0"/>
      <w:marRight w:val="0"/>
      <w:marTop w:val="0"/>
      <w:marBottom w:val="0"/>
      <w:divBdr>
        <w:top w:val="none" w:sz="0" w:space="0" w:color="auto"/>
        <w:left w:val="none" w:sz="0" w:space="0" w:color="auto"/>
        <w:bottom w:val="none" w:sz="0" w:space="0" w:color="auto"/>
        <w:right w:val="none" w:sz="0" w:space="0" w:color="auto"/>
      </w:divBdr>
    </w:div>
    <w:div w:id="1929191917">
      <w:bodyDiv w:val="1"/>
      <w:marLeft w:val="0"/>
      <w:marRight w:val="0"/>
      <w:marTop w:val="0"/>
      <w:marBottom w:val="0"/>
      <w:divBdr>
        <w:top w:val="none" w:sz="0" w:space="0" w:color="auto"/>
        <w:left w:val="none" w:sz="0" w:space="0" w:color="auto"/>
        <w:bottom w:val="none" w:sz="0" w:space="0" w:color="auto"/>
        <w:right w:val="none" w:sz="0" w:space="0" w:color="auto"/>
      </w:divBdr>
    </w:div>
    <w:div w:id="1937206268">
      <w:bodyDiv w:val="1"/>
      <w:marLeft w:val="0"/>
      <w:marRight w:val="0"/>
      <w:marTop w:val="0"/>
      <w:marBottom w:val="0"/>
      <w:divBdr>
        <w:top w:val="none" w:sz="0" w:space="0" w:color="auto"/>
        <w:left w:val="none" w:sz="0" w:space="0" w:color="auto"/>
        <w:bottom w:val="none" w:sz="0" w:space="0" w:color="auto"/>
        <w:right w:val="none" w:sz="0" w:space="0" w:color="auto"/>
      </w:divBdr>
    </w:div>
    <w:div w:id="2064212942">
      <w:bodyDiv w:val="1"/>
      <w:marLeft w:val="0"/>
      <w:marRight w:val="0"/>
      <w:marTop w:val="0"/>
      <w:marBottom w:val="0"/>
      <w:divBdr>
        <w:top w:val="none" w:sz="0" w:space="0" w:color="auto"/>
        <w:left w:val="none" w:sz="0" w:space="0" w:color="auto"/>
        <w:bottom w:val="none" w:sz="0" w:space="0" w:color="auto"/>
        <w:right w:val="none" w:sz="0" w:space="0" w:color="auto"/>
      </w:divBdr>
    </w:div>
    <w:div w:id="20979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edu/shared/documents/classificationspecs/specsmccc/Academic%20Counselor%20-%20HB%201051.doc" TargetMode="External"/><Relationship Id="rId18" Type="http://schemas.openxmlformats.org/officeDocument/2006/relationships/hyperlink" Target="http://www.mass.edu/shared/documents/classificationspecs/specsmccc/Assessment%20Assistant%20-%20HB%201905.doc" TargetMode="External"/><Relationship Id="rId26" Type="http://schemas.openxmlformats.org/officeDocument/2006/relationships/hyperlink" Target="http://www.mass.edu/shared/documents/classificationspecs/specsmccc/Learning%20Disabilities%20Specialist-Transition%20-%20HB%202140.doc" TargetMode="External"/><Relationship Id="rId39" Type="http://schemas.openxmlformats.org/officeDocument/2006/relationships/hyperlink" Target="http://www.mass.edu/shared/documents/classificationspecs/specsmccc/Publications%20Coordinator%20-%20HB%201118.doc" TargetMode="External"/><Relationship Id="rId21" Type="http://schemas.openxmlformats.org/officeDocument/2006/relationships/hyperlink" Target="http://www.mass.edu/shared/documents/classificationspecs/specsmccc/Assistant%20Coordinator%20of%20Student%20Activities%20-%20HB%201132.doc" TargetMode="External"/><Relationship Id="rId34" Type="http://schemas.openxmlformats.org/officeDocument/2006/relationships/hyperlink" Target="http://www.mass.edu/shared/documents/classificationspecs/specsmccc/Literary%20Specialist%20-%20Adult%20Eduation%20-%20HB%202014.doc" TargetMode="External"/><Relationship Id="rId42" Type="http://schemas.openxmlformats.org/officeDocument/2006/relationships/hyperlink" Target="http://www.mass.edu/shared/documents/classificationspecs/specsmccc/Reference%20Librarian%20-%20HB%201135.doc" TargetMode="External"/><Relationship Id="rId47" Type="http://schemas.openxmlformats.org/officeDocument/2006/relationships/hyperlink" Target="http://www.mass.edu/shared/documents/classificationspecs/specsmccc/Senior%20Financial%20Aid%20Counselor%20-%20HB%201192.doc" TargetMode="External"/><Relationship Id="rId50" Type="http://schemas.openxmlformats.org/officeDocument/2006/relationships/hyperlink" Target="http://www.mass.edu/shared/documents/classificationspecs/specsmccc/Senior%20Programmer%20-%20HB%201614.doc" TargetMode="External"/><Relationship Id="rId55" Type="http://schemas.openxmlformats.org/officeDocument/2006/relationships/hyperlink" Target="http://www.mass.edu/shared/documents/classificationspecs/specsmccc/Coordinator%20of%20Instructional%20Technology%20-%20HB%201111.doc" TargetMode="External"/><Relationship Id="rId63" Type="http://schemas.openxmlformats.org/officeDocument/2006/relationships/hyperlink" Target="http://www.mass.edu/shared/documents/classificationspecs/specsmccc/Student%20Activity%20Officer%20-%20HB%202220.doc" TargetMode="External"/><Relationship Id="rId68" Type="http://schemas.openxmlformats.org/officeDocument/2006/relationships/hyperlink" Target="http://www.mass.edu/shared/documents/classificationspecs/specsmccc/Technical%20Specialist%20-%20HB%201158.doc"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ss.edu/shared/documents/classificationspecs/specsmccc/Admissions%20Counselor%20-%20HB%201181.doc" TargetMode="External"/><Relationship Id="rId29" Type="http://schemas.openxmlformats.org/officeDocument/2006/relationships/hyperlink" Target="http://www.mass.edu/shared/documents/classificationspecs/specsmccc/Career%20Services%20Representative%20-%20HB%202100.doc" TargetMode="External"/><Relationship Id="rId11" Type="http://schemas.openxmlformats.org/officeDocument/2006/relationships/chart" Target="charts/chart3.xml"/><Relationship Id="rId24" Type="http://schemas.openxmlformats.org/officeDocument/2006/relationships/hyperlink" Target="http://www.mass.edu/shared/documents/classificationspecs/specsmccc/Assistant%20Registrar%20-%20HB%201430.doc" TargetMode="External"/><Relationship Id="rId32" Type="http://schemas.openxmlformats.org/officeDocument/2006/relationships/hyperlink" Target="http://www.mass.edu/shared/documents/classificationspecs/specsmccc/Librarian%20-%20HB%201114.doc" TargetMode="External"/><Relationship Id="rId37" Type="http://schemas.openxmlformats.org/officeDocument/2006/relationships/hyperlink" Target="http://www.mass.edu/foremployees/classificationspecs/classspecs-mccc.asp" TargetMode="External"/><Relationship Id="rId40" Type="http://schemas.openxmlformats.org/officeDocument/2006/relationships/hyperlink" Target="http://www.mass.edu/shared/documents/classificationspecs/specsmccc/Recruitment%20Counselor%20-%20HB%201142.doc" TargetMode="External"/><Relationship Id="rId45" Type="http://schemas.openxmlformats.org/officeDocument/2006/relationships/hyperlink" Target="http://www.mass.edu/shared/documents/classificationspecs/specsmccc/Senior%20Admissions%20Counselor%20-%20HB%201120.doc" TargetMode="External"/><Relationship Id="rId53" Type="http://schemas.openxmlformats.org/officeDocument/2006/relationships/hyperlink" Target="http://www.mass.edu/shared/documents/classificationspecs/specsmccc/Coordinator%20of%20Health%20Services%20-%20HB%201124.doc" TargetMode="External"/><Relationship Id="rId58" Type="http://schemas.openxmlformats.org/officeDocument/2006/relationships/hyperlink" Target="http://www.mass.edu/shared/documents/classificationspecs/specsmccc/Special%20Programs%20Coordinator%20-%20HB%201112.doc" TargetMode="External"/><Relationship Id="rId66" Type="http://schemas.openxmlformats.org/officeDocument/2006/relationships/hyperlink" Target="http://www.mass.edu/shared/documents/classificationspecs/specsmccc/Technical%20Services%20Librarian%20-%20HB%201122.doc"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ass.edu/shared/documents/classificationspecs/specsmccc/Admissions%20Coordinator%20HB0601%209-05.doc" TargetMode="External"/><Relationship Id="rId23" Type="http://schemas.openxmlformats.org/officeDocument/2006/relationships/hyperlink" Target="http://www.mass.edu/shared/documents/classificationspecs/specsmccc/Help%20Desk%20Technician%20-%20HB%201630.doc" TargetMode="External"/><Relationship Id="rId28" Type="http://schemas.openxmlformats.org/officeDocument/2006/relationships/hyperlink" Target="http://www.mass.edu/shared/documents/classificationspecs/specsmccc/Learning%20Specialist%20-%20Disability%20Services%20-%20HB%201119.doc" TargetMode="External"/><Relationship Id="rId36" Type="http://schemas.openxmlformats.org/officeDocument/2006/relationships/hyperlink" Target="http://www.mass.edu/shared/documents/classificationspecs/specsmccc/Coordinator%20of%20Career%20Planning%20&amp;%20Placement%20-%20HB%201446.doc" TargetMode="External"/><Relationship Id="rId49" Type="http://schemas.openxmlformats.org/officeDocument/2006/relationships/hyperlink" Target="http://www.mass.edu/shared/documents/classificationspecs/specsmccc/Coordinator%20of%20Fine%20Arts%20Center%20-%20HB%201227.doc" TargetMode="External"/><Relationship Id="rId57" Type="http://schemas.openxmlformats.org/officeDocument/2006/relationships/hyperlink" Target="http://www.mass.edu/shared/documents/classificationspecs/specsmccc/Coordinator%20of%20Learning%20Resources%20-%20HB%201088.doc" TargetMode="External"/><Relationship Id="rId61" Type="http://schemas.openxmlformats.org/officeDocument/2006/relationships/hyperlink" Target="http://www.mass.edu/shared/documents/classificationspecs/specsmccc/Staff%20Assistant%20-%20HB%201160.doc" TargetMode="External"/><Relationship Id="rId10" Type="http://schemas.openxmlformats.org/officeDocument/2006/relationships/chart" Target="charts/chart2.xml"/><Relationship Id="rId19" Type="http://schemas.openxmlformats.org/officeDocument/2006/relationships/hyperlink" Target="http://www.mass.edu/shared/documents/classificationspecs/specsmccc/Fitness%20Center%20Coordinator%20-%20HB%202306.doc" TargetMode="External"/><Relationship Id="rId31" Type="http://schemas.openxmlformats.org/officeDocument/2006/relationships/hyperlink" Target="http://www.mass.edu/shared/documents/classificationspecs/specsmccc/Career%20Development-Veterans%20Affairs%20Counselor%20-%20HB%201161.doc" TargetMode="External"/><Relationship Id="rId44" Type="http://schemas.openxmlformats.org/officeDocument/2006/relationships/hyperlink" Target="http://www.mass.edu/shared/documents/classificationspecs/specsmccc/Coordinator%20of%20College%20Graphics%20-%20HB%201196.doc" TargetMode="External"/><Relationship Id="rId52" Type="http://schemas.openxmlformats.org/officeDocument/2006/relationships/hyperlink" Target="http://www.mass.edu/shared/documents/classificationspecs/specsmccc/Senior%20Special%20Programs%20Coordinator%20-%20HB%201104.doc" TargetMode="External"/><Relationship Id="rId60" Type="http://schemas.openxmlformats.org/officeDocument/2006/relationships/hyperlink" Target="http://www.mass.edu/shared/documents/classificationspecs/specsmccc/Coordinator%20of%20Multicultural%20Center%20-%20HB%201226.doc" TargetMode="External"/><Relationship Id="rId65" Type="http://schemas.openxmlformats.org/officeDocument/2006/relationships/hyperlink" Target="http://www.mass.edu/shared/documents/classificationspecs/specsmccc/Coordinator%20of%20Transfer%20Affairs%20-%20HB%200604%20-%2011-23-2008.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ass.edu/shared/documents/classificationspecs/specsmccc/ESL%20Skills%20Specialist%20-%20HB%201049.doc" TargetMode="External"/><Relationship Id="rId22" Type="http://schemas.openxmlformats.org/officeDocument/2006/relationships/hyperlink" Target="http://www.mass.edu/shared/documents/classificationspecs/specsmccc/Assistant%20Librarian%20-%20HB%201203.doc" TargetMode="External"/><Relationship Id="rId27" Type="http://schemas.openxmlformats.org/officeDocument/2006/relationships/hyperlink" Target="http://www.mass.edu/shared/documents/classificationspecs/specsmccc/Career%20Placement%20Counselor%20-%20HB%201108.doc" TargetMode="External"/><Relationship Id="rId30" Type="http://schemas.openxmlformats.org/officeDocument/2006/relationships/hyperlink" Target="http://www.mass.edu/shared/documents/classificationspecs/specsmccc/Learning%20Specialist%20-%20HB%20UPS5.doc" TargetMode="External"/><Relationship Id="rId35" Type="http://schemas.openxmlformats.org/officeDocument/2006/relationships/hyperlink" Target="http://www.mass.edu/shared/documents/classificationspecs/specsmccc/Coordinator%20of%20Alternative%20Studies%20-%20HB%201528.doc" TargetMode="External"/><Relationship Id="rId43" Type="http://schemas.openxmlformats.org/officeDocument/2006/relationships/hyperlink" Target="http://www.mass.edu/shared/documents/classificationspecs/specsmccc/Coordinator%20of%20Athletics%20-%20HB%201121.doc" TargetMode="External"/><Relationship Id="rId48" Type="http://schemas.openxmlformats.org/officeDocument/2006/relationships/hyperlink" Target="http://www.mass.edu/shared/documents/classificationspecs/specsmccc/Senior%20Learning%20Specialist%20-%20Critical%20Thinking%20-%20HB%201147.doc" TargetMode="External"/><Relationship Id="rId56" Type="http://schemas.openxmlformats.org/officeDocument/2006/relationships/hyperlink" Target="http://www.mass.edu/foremployees/classificationspecs/classspecs-mccc.asp" TargetMode="External"/><Relationship Id="rId64" Type="http://schemas.openxmlformats.org/officeDocument/2006/relationships/hyperlink" Target="http://www.mass.edu/shared/documents/classificationspecs/specsmccc/Coordinator%20of%20Student%20Assessment%20-%20HB%201232.doc" TargetMode="External"/><Relationship Id="rId69" Type="http://schemas.openxmlformats.org/officeDocument/2006/relationships/hyperlink" Target="http://www.mass.edu/shared/documents/classificationspecs/specsmccc/Transfer%20Counselor%20-%20HB%201126.doc" TargetMode="External"/><Relationship Id="rId8" Type="http://schemas.openxmlformats.org/officeDocument/2006/relationships/image" Target="media/image1.png"/><Relationship Id="rId51" Type="http://schemas.openxmlformats.org/officeDocument/2006/relationships/hyperlink" Target="http://www.mass.edu/shared/documents/classificationspecs/specsmccc/Coordinator%20of%20Forensic%20Laboratory%20-%20HB%201143.do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www.mass.edu/shared/documents/classificationspecs/specsmccc/Financial%20Aid%20Counselor%20-%20HB%201069.doc" TargetMode="External"/><Relationship Id="rId25" Type="http://schemas.openxmlformats.org/officeDocument/2006/relationships/hyperlink" Target="http://www.mass.edu/shared/documents/classificationspecs/specsmccc/Career%20Development%20Counselor%20-%20HB%201109.doc" TargetMode="External"/><Relationship Id="rId33" Type="http://schemas.openxmlformats.org/officeDocument/2006/relationships/hyperlink" Target="http://www.mass.edu/shared/documents/classificationspecs/specsmccc/Community-Outreach%20Counselor%20-%20HB%201820.doc" TargetMode="External"/><Relationship Id="rId38" Type="http://schemas.openxmlformats.org/officeDocument/2006/relationships/hyperlink" Target="http://www.mass.edu/shared/documents/classificationspecs/specsmccc/Coordinator%20of%20Cooperative%20Education%20-%20HB%201316.doc" TargetMode="External"/><Relationship Id="rId46" Type="http://schemas.openxmlformats.org/officeDocument/2006/relationships/hyperlink" Target="http://www.mass.edu/shared/documents/classificationspecs/specsmccc/Coordinator%20of%20Disability%20Services%20-%20HB%201148.doc" TargetMode="External"/><Relationship Id="rId59" Type="http://schemas.openxmlformats.org/officeDocument/2006/relationships/hyperlink" Target="http://www.mass.edu/shared/documents/classificationspecs/specsmccc/Senior%20Community-Outreach%20Counselor%20-%20HB%201404.doc" TargetMode="External"/><Relationship Id="rId67" Type="http://schemas.openxmlformats.org/officeDocument/2006/relationships/hyperlink" Target="http://www.mass.edu/shared/documents/classificationspecs/specsmccc/Coordinator%20of%20Television%20Programming%20-%20HB%201248.doc" TargetMode="External"/><Relationship Id="rId20" Type="http://schemas.openxmlformats.org/officeDocument/2006/relationships/hyperlink" Target="http://www.mass.edu/shared/documents/classificationspecs/specsmccc/Assessment%20Officer%20-%20HB%201100.doc" TargetMode="External"/><Relationship Id="rId41" Type="http://schemas.openxmlformats.org/officeDocument/2006/relationships/hyperlink" Target="http://www.mass.edu/shared/documents/classificationspecs/specsmccc/Coordinator%20of%20Academic%20Computing%20-%20HB%201208.doc" TargetMode="External"/><Relationship Id="rId54" Type="http://schemas.openxmlformats.org/officeDocument/2006/relationships/hyperlink" Target="http://www.mass.edu/shared/documents/classificationspecs/specsmccc/Senior%20Staff%20Assistant%20-%20HB%201212.doc" TargetMode="External"/><Relationship Id="rId62" Type="http://schemas.openxmlformats.org/officeDocument/2006/relationships/hyperlink" Target="http://www.mass.edu/shared/documents/classificationspecs/specsmccc/Coordinator%20of%20Student%20Activities%20-%20HB%201116.doc" TargetMode="External"/><Relationship Id="rId70" Type="http://schemas.openxmlformats.org/officeDocument/2006/relationships/hyperlink" Target="http://www.mass.edu/shared/documents/classificationspecs/specsmccc/Travel%20Agent%20Program%20Coordinator%20-%20HB%201826.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jg1999\Google%20Drive\Other%20FLASH_REAL\AAUP%20Benchmark_FALL2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jg1999\Google%20Drive\Other%20FLASH_REAL\AAUP%20Benchmark_FALL2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jg1999\Google%20Drive\Other%20FLASH_REAL\Spring%202018_BOD%20Report\COST_TUITION%20&amp;%20FEES_Spring%202018%20BOD%20Repor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jg1999\Google%20Drive\Other%20FLASH_REAL\Spring%202018_BOD%20Report\COST_TUITION%20&amp;%20FEES_Spring%202018%20BOD%20Repo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Changes in</a:t>
            </a:r>
            <a:r>
              <a:rPr lang="en-US" baseline="0"/>
              <a:t> MCCC's average</a:t>
            </a:r>
            <a:r>
              <a:rPr lang="en-US"/>
              <a:t> FT faculty</a:t>
            </a:r>
            <a:r>
              <a:rPr lang="en-US" baseline="0"/>
              <a:t> pay - v.s - comparable states </a:t>
            </a:r>
          </a:p>
          <a:p>
            <a:pPr>
              <a:defRPr/>
            </a:pPr>
            <a:r>
              <a:rPr lang="en-US" baseline="0"/>
              <a:t>75 th percentile: 2008 - 2017</a:t>
            </a:r>
            <a:endParaRPr lang="en-US"/>
          </a:p>
        </c:rich>
      </c:tx>
    </c:title>
    <c:plotArea>
      <c:layout>
        <c:manualLayout>
          <c:layoutTarget val="inner"/>
          <c:xMode val="edge"/>
          <c:yMode val="edge"/>
          <c:x val="0.12453945089708361"/>
          <c:y val="0.1396010498687664"/>
          <c:w val="0.78077574064239064"/>
          <c:h val="0.77715310586176656"/>
        </c:manualLayout>
      </c:layout>
      <c:lineChart>
        <c:grouping val="stacked"/>
        <c:ser>
          <c:idx val="0"/>
          <c:order val="0"/>
          <c:tx>
            <c:strRef>
              <c:f>Sheet1!$B$3</c:f>
              <c:strCache>
                <c:ptCount val="1"/>
                <c:pt idx="0">
                  <c:v>Gap in %</c:v>
                </c:pt>
              </c:strCache>
            </c:strRef>
          </c:tx>
          <c:marker>
            <c:symbol val="none"/>
          </c:marker>
          <c:dLbls>
            <c:showVal val="1"/>
          </c:dLbls>
          <c:cat>
            <c:strRef>
              <c:f>Sheet1!$A$4:$A$11</c:f>
              <c:strCache>
                <c:ptCount val="8"/>
                <c:pt idx="0">
                  <c:v>2008 - 2009</c:v>
                </c:pt>
                <c:pt idx="1">
                  <c:v>2009 - 2010</c:v>
                </c:pt>
                <c:pt idx="2">
                  <c:v>2010 - 2011</c:v>
                </c:pt>
                <c:pt idx="3">
                  <c:v>2012 - 2013</c:v>
                </c:pt>
                <c:pt idx="4">
                  <c:v>2013 - 2014</c:v>
                </c:pt>
                <c:pt idx="5">
                  <c:v>2014 - 2015</c:v>
                </c:pt>
                <c:pt idx="6">
                  <c:v>2015 - 2016</c:v>
                </c:pt>
                <c:pt idx="7">
                  <c:v>2016 - 2017</c:v>
                </c:pt>
              </c:strCache>
            </c:strRef>
          </c:cat>
          <c:val>
            <c:numRef>
              <c:f>Sheet1!$B$4:$B$11</c:f>
              <c:numCache>
                <c:formatCode>0.00%</c:formatCode>
                <c:ptCount val="8"/>
                <c:pt idx="0">
                  <c:v>0.15500000000000008</c:v>
                </c:pt>
                <c:pt idx="1">
                  <c:v>0.17140000000000008</c:v>
                </c:pt>
                <c:pt idx="2">
                  <c:v>0.19539999999999999</c:v>
                </c:pt>
                <c:pt idx="3">
                  <c:v>0.14880000000000004</c:v>
                </c:pt>
                <c:pt idx="4">
                  <c:v>0.1008</c:v>
                </c:pt>
                <c:pt idx="5">
                  <c:v>0.17140000000000008</c:v>
                </c:pt>
                <c:pt idx="6">
                  <c:v>0.1148</c:v>
                </c:pt>
                <c:pt idx="7">
                  <c:v>9.6100000000000046E-2</c:v>
                </c:pt>
              </c:numCache>
            </c:numRef>
          </c:val>
        </c:ser>
        <c:hiLowLines/>
        <c:marker val="1"/>
        <c:axId val="37255040"/>
        <c:axId val="37261312"/>
      </c:lineChart>
      <c:catAx>
        <c:axId val="37255040"/>
        <c:scaling>
          <c:orientation val="minMax"/>
        </c:scaling>
        <c:axPos val="b"/>
        <c:title>
          <c:tx>
            <c:rich>
              <a:bodyPr/>
              <a:lstStyle/>
              <a:p>
                <a:pPr>
                  <a:defRPr/>
                </a:pPr>
                <a:r>
                  <a:rPr lang="en-US"/>
                  <a:t>Years</a:t>
                </a:r>
              </a:p>
            </c:rich>
          </c:tx>
        </c:title>
        <c:majorTickMark val="none"/>
        <c:tickLblPos val="nextTo"/>
        <c:crossAx val="37261312"/>
        <c:crosses val="autoZero"/>
        <c:auto val="1"/>
        <c:lblAlgn val="ctr"/>
        <c:lblOffset val="100"/>
      </c:catAx>
      <c:valAx>
        <c:axId val="37261312"/>
        <c:scaling>
          <c:orientation val="minMax"/>
        </c:scaling>
        <c:axPos val="l"/>
        <c:majorGridlines/>
        <c:title>
          <c:tx>
            <c:rich>
              <a:bodyPr/>
              <a:lstStyle/>
              <a:p>
                <a:pPr>
                  <a:defRPr/>
                </a:pPr>
                <a:r>
                  <a:rPr lang="en-US"/>
                  <a:t>%</a:t>
                </a:r>
                <a:r>
                  <a:rPr lang="en-US" baseline="0"/>
                  <a:t> Change needed to bridge salary gap</a:t>
                </a:r>
                <a:endParaRPr lang="en-US"/>
              </a:p>
            </c:rich>
          </c:tx>
        </c:title>
        <c:numFmt formatCode="0.00%" sourceLinked="1"/>
        <c:tickLblPos val="nextTo"/>
        <c:crossAx val="37255040"/>
        <c:crosses val="autoZero"/>
        <c:crossBetween val="between"/>
      </c:valAx>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National 75th percentile v.s. Massachusetts average salaries</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title>
    <c:plotArea>
      <c:layout/>
      <c:lineChart>
        <c:grouping val="standard"/>
        <c:ser>
          <c:idx val="0"/>
          <c:order val="0"/>
          <c:tx>
            <c:strRef>
              <c:f>Sheet2!$B$1</c:f>
              <c:strCache>
                <c:ptCount val="1"/>
                <c:pt idx="0">
                  <c:v>National 75th Percentile</c:v>
                </c:pt>
              </c:strCache>
            </c:strRef>
          </c:tx>
          <c:marker>
            <c:symbol val="none"/>
          </c:marker>
          <c:cat>
            <c:strRef>
              <c:f>Sheet2!$A$2:$A$16</c:f>
              <c:strCache>
                <c:ptCount val="15"/>
                <c:pt idx="0">
                  <c:v>1997-1998</c:v>
                </c:pt>
                <c:pt idx="1">
                  <c:v>2001-2002</c:v>
                </c:pt>
                <c:pt idx="2">
                  <c:v>2002-2003</c:v>
                </c:pt>
                <c:pt idx="3">
                  <c:v>2003-2004</c:v>
                </c:pt>
                <c:pt idx="4">
                  <c:v>2004-2005</c:v>
                </c:pt>
                <c:pt idx="5">
                  <c:v>2005-2006</c:v>
                </c:pt>
                <c:pt idx="6">
                  <c:v>2007-2008</c:v>
                </c:pt>
                <c:pt idx="7">
                  <c:v>2008-2009</c:v>
                </c:pt>
                <c:pt idx="8">
                  <c:v>2009-2010</c:v>
                </c:pt>
                <c:pt idx="9">
                  <c:v>2010-2011</c:v>
                </c:pt>
                <c:pt idx="10">
                  <c:v>2012-2013</c:v>
                </c:pt>
                <c:pt idx="11">
                  <c:v>2013-2014</c:v>
                </c:pt>
                <c:pt idx="12">
                  <c:v>2014-2015</c:v>
                </c:pt>
                <c:pt idx="13">
                  <c:v>2015-2016</c:v>
                </c:pt>
                <c:pt idx="14">
                  <c:v>2016-2017</c:v>
                </c:pt>
              </c:strCache>
            </c:strRef>
          </c:cat>
          <c:val>
            <c:numRef>
              <c:f>Sheet2!$B$2:$B$16</c:f>
              <c:numCache>
                <c:formatCode>General</c:formatCode>
                <c:ptCount val="15"/>
                <c:pt idx="0">
                  <c:v>52713</c:v>
                </c:pt>
                <c:pt idx="1">
                  <c:v>56123</c:v>
                </c:pt>
                <c:pt idx="2">
                  <c:v>58445</c:v>
                </c:pt>
                <c:pt idx="3">
                  <c:v>61030</c:v>
                </c:pt>
                <c:pt idx="4">
                  <c:v>61652</c:v>
                </c:pt>
                <c:pt idx="5">
                  <c:v>62920</c:v>
                </c:pt>
                <c:pt idx="6">
                  <c:v>67639</c:v>
                </c:pt>
                <c:pt idx="7">
                  <c:v>69174</c:v>
                </c:pt>
                <c:pt idx="8">
                  <c:v>70007</c:v>
                </c:pt>
                <c:pt idx="9">
                  <c:v>71204</c:v>
                </c:pt>
                <c:pt idx="10">
                  <c:v>72256</c:v>
                </c:pt>
                <c:pt idx="11">
                  <c:v>70674</c:v>
                </c:pt>
                <c:pt idx="12">
                  <c:v>74188</c:v>
                </c:pt>
                <c:pt idx="13">
                  <c:v>74319</c:v>
                </c:pt>
                <c:pt idx="14">
                  <c:v>72759</c:v>
                </c:pt>
              </c:numCache>
            </c:numRef>
          </c:val>
        </c:ser>
        <c:ser>
          <c:idx val="1"/>
          <c:order val="1"/>
          <c:tx>
            <c:strRef>
              <c:f>Sheet2!$C$1</c:f>
              <c:strCache>
                <c:ptCount val="1"/>
                <c:pt idx="0">
                  <c:v>Mass Average</c:v>
                </c:pt>
              </c:strCache>
            </c:strRef>
          </c:tx>
          <c:marker>
            <c:symbol val="none"/>
          </c:marker>
          <c:cat>
            <c:strRef>
              <c:f>Sheet2!$A$2:$A$16</c:f>
              <c:strCache>
                <c:ptCount val="15"/>
                <c:pt idx="0">
                  <c:v>1997-1998</c:v>
                </c:pt>
                <c:pt idx="1">
                  <c:v>2001-2002</c:v>
                </c:pt>
                <c:pt idx="2">
                  <c:v>2002-2003</c:v>
                </c:pt>
                <c:pt idx="3">
                  <c:v>2003-2004</c:v>
                </c:pt>
                <c:pt idx="4">
                  <c:v>2004-2005</c:v>
                </c:pt>
                <c:pt idx="5">
                  <c:v>2005-2006</c:v>
                </c:pt>
                <c:pt idx="6">
                  <c:v>2007-2008</c:v>
                </c:pt>
                <c:pt idx="7">
                  <c:v>2008-2009</c:v>
                </c:pt>
                <c:pt idx="8">
                  <c:v>2009-2010</c:v>
                </c:pt>
                <c:pt idx="9">
                  <c:v>2010-2011</c:v>
                </c:pt>
                <c:pt idx="10">
                  <c:v>2012-2013</c:v>
                </c:pt>
                <c:pt idx="11">
                  <c:v>2013-2014</c:v>
                </c:pt>
                <c:pt idx="12">
                  <c:v>2014-2015</c:v>
                </c:pt>
                <c:pt idx="13">
                  <c:v>2015-2016</c:v>
                </c:pt>
                <c:pt idx="14">
                  <c:v>2016-2017</c:v>
                </c:pt>
              </c:strCache>
            </c:strRef>
          </c:cat>
          <c:val>
            <c:numRef>
              <c:f>Sheet2!$C$2:$C$16</c:f>
              <c:numCache>
                <c:formatCode>General</c:formatCode>
                <c:ptCount val="15"/>
                <c:pt idx="0">
                  <c:v>42311</c:v>
                </c:pt>
                <c:pt idx="1">
                  <c:v>57064</c:v>
                </c:pt>
                <c:pt idx="2">
                  <c:v>56222</c:v>
                </c:pt>
                <c:pt idx="3">
                  <c:v>55679</c:v>
                </c:pt>
                <c:pt idx="4">
                  <c:v>52623</c:v>
                </c:pt>
                <c:pt idx="5">
                  <c:v>55266</c:v>
                </c:pt>
                <c:pt idx="6">
                  <c:v>63052</c:v>
                </c:pt>
                <c:pt idx="7">
                  <c:v>59550</c:v>
                </c:pt>
                <c:pt idx="8">
                  <c:v>59762</c:v>
                </c:pt>
                <c:pt idx="9">
                  <c:v>59565</c:v>
                </c:pt>
                <c:pt idx="10">
                  <c:v>62904</c:v>
                </c:pt>
                <c:pt idx="11">
                  <c:v>64205</c:v>
                </c:pt>
                <c:pt idx="12">
                  <c:v>63154</c:v>
                </c:pt>
                <c:pt idx="13">
                  <c:v>66665</c:v>
                </c:pt>
                <c:pt idx="14">
                  <c:v>66831</c:v>
                </c:pt>
              </c:numCache>
            </c:numRef>
          </c:val>
        </c:ser>
        <c:marker val="1"/>
        <c:axId val="37275136"/>
        <c:axId val="37276672"/>
      </c:lineChart>
      <c:catAx>
        <c:axId val="37275136"/>
        <c:scaling>
          <c:orientation val="minMax"/>
        </c:scaling>
        <c:axPos val="b"/>
        <c:majorTickMark val="none"/>
        <c:tickLblPos val="nextTo"/>
        <c:crossAx val="37276672"/>
        <c:crosses val="autoZero"/>
        <c:auto val="1"/>
        <c:lblAlgn val="ctr"/>
        <c:lblOffset val="100"/>
      </c:catAx>
      <c:valAx>
        <c:axId val="37276672"/>
        <c:scaling>
          <c:orientation val="minMax"/>
        </c:scaling>
        <c:axPos val="l"/>
        <c:majorGridlines/>
        <c:numFmt formatCode="General" sourceLinked="1"/>
        <c:majorTickMark val="none"/>
        <c:tickLblPos val="nextTo"/>
        <c:spPr>
          <a:ln w="9525">
            <a:noFill/>
          </a:ln>
        </c:spPr>
        <c:crossAx val="3727513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a:t>Average fees for community colleges at Massachusetts: 2008- 2018 </a:t>
            </a:r>
          </a:p>
        </c:rich>
      </c:tx>
    </c:title>
    <c:plotArea>
      <c:layout/>
      <c:lineChart>
        <c:grouping val="standard"/>
        <c:ser>
          <c:idx val="0"/>
          <c:order val="0"/>
          <c:tx>
            <c:strRef>
              <c:f>Fees!$G$29</c:f>
              <c:strCache>
                <c:ptCount val="1"/>
                <c:pt idx="0">
                  <c:v>Average fee rates</c:v>
                </c:pt>
              </c:strCache>
            </c:strRef>
          </c:tx>
          <c:marker>
            <c:symbol val="none"/>
          </c:marker>
          <c:dLbls>
            <c:txPr>
              <a:bodyPr/>
              <a:lstStyle/>
              <a:p>
                <a:pPr>
                  <a:defRPr sz="1000" b="0" i="0" u="none" strike="noStrike" baseline="0">
                    <a:solidFill>
                      <a:srgbClr val="000000"/>
                    </a:solidFill>
                    <a:latin typeface="Calibri"/>
                    <a:ea typeface="Calibri"/>
                    <a:cs typeface="Calibri"/>
                  </a:defRPr>
                </a:pPr>
                <a:endParaRPr lang="en-US"/>
              </a:p>
            </c:txPr>
            <c:showVal val="1"/>
          </c:dLbls>
          <c:cat>
            <c:numRef>
              <c:f>Fees!$H$32:$H$42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Fees!$G$32:$G$42</c:f>
              <c:numCache>
                <c:formatCode>"$"#,##0</c:formatCode>
                <c:ptCount val="11"/>
                <c:pt idx="0">
                  <c:v>2990</c:v>
                </c:pt>
                <c:pt idx="1">
                  <c:v>3184</c:v>
                </c:pt>
                <c:pt idx="2">
                  <c:v>3565</c:v>
                </c:pt>
                <c:pt idx="3">
                  <c:v>3885</c:v>
                </c:pt>
                <c:pt idx="4">
                  <c:v>4245</c:v>
                </c:pt>
                <c:pt idx="5">
                  <c:v>4443</c:v>
                </c:pt>
                <c:pt idx="6">
                  <c:v>4453</c:v>
                </c:pt>
                <c:pt idx="7">
                  <c:v>4635</c:v>
                </c:pt>
                <c:pt idx="8">
                  <c:v>4921</c:v>
                </c:pt>
                <c:pt idx="9">
                  <c:v>5150</c:v>
                </c:pt>
                <c:pt idx="10">
                  <c:v>5391</c:v>
                </c:pt>
              </c:numCache>
            </c:numRef>
          </c:val>
        </c:ser>
        <c:marker val="1"/>
        <c:axId val="37319040"/>
        <c:axId val="37320576"/>
      </c:lineChart>
      <c:catAx>
        <c:axId val="3731904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7320576"/>
        <c:crosses val="autoZero"/>
        <c:auto val="1"/>
        <c:lblAlgn val="ctr"/>
        <c:lblOffset val="100"/>
      </c:catAx>
      <c:valAx>
        <c:axId val="37320576"/>
        <c:scaling>
          <c:orientation val="minMax"/>
        </c:scaling>
        <c:axPos val="l"/>
        <c:majorGridlines/>
        <c:numFmt formatCode="&quot;$&quot;#,##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731904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800" b="1" i="0" strike="noStrike">
                <a:solidFill>
                  <a:srgbClr val="000000"/>
                </a:solidFill>
                <a:latin typeface="Calibri"/>
                <a:cs typeface="Calibri"/>
              </a:rPr>
              <a:t>Average cost (Tuition &amp; Fees) of attending community colleges at Massachusetts: </a:t>
            </a:r>
            <a:r>
              <a:rPr lang="en-US" sz="1400" b="1" i="0" strike="noStrike">
                <a:solidFill>
                  <a:srgbClr val="000000"/>
                </a:solidFill>
                <a:latin typeface="Calibri"/>
                <a:cs typeface="Calibri"/>
              </a:rPr>
              <a:t>2008</a:t>
            </a:r>
            <a:r>
              <a:rPr lang="en-US" sz="1800" b="1" i="0" strike="noStrike">
                <a:solidFill>
                  <a:srgbClr val="000000"/>
                </a:solidFill>
                <a:latin typeface="Calibri"/>
                <a:cs typeface="Calibri"/>
              </a:rPr>
              <a:t> - </a:t>
            </a:r>
            <a:r>
              <a:rPr lang="en-US" sz="1400" b="1" i="0" strike="noStrike">
                <a:solidFill>
                  <a:srgbClr val="000000"/>
                </a:solidFill>
                <a:latin typeface="Calibri"/>
                <a:cs typeface="Calibri"/>
              </a:rPr>
              <a:t>2018</a:t>
            </a:r>
          </a:p>
        </c:rich>
      </c:tx>
    </c:title>
    <c:plotArea>
      <c:layout>
        <c:manualLayout>
          <c:layoutTarget val="inner"/>
          <c:xMode val="edge"/>
          <c:yMode val="edge"/>
          <c:x val="7.1585903083700442E-2"/>
          <c:y val="0.1441578148710167"/>
          <c:w val="0.77202643171806162"/>
          <c:h val="0.77086494688922613"/>
        </c:manualLayout>
      </c:layout>
      <c:lineChart>
        <c:grouping val="stacked"/>
        <c:ser>
          <c:idx val="0"/>
          <c:order val="0"/>
          <c:tx>
            <c:strRef>
              <c:f>'Total Cost'!$G$28</c:f>
              <c:strCache>
                <c:ptCount val="1"/>
                <c:pt idx="0">
                  <c:v>Average cost</c:v>
                </c:pt>
              </c:strCache>
            </c:strRef>
          </c:tx>
          <c:dLbls>
            <c:txPr>
              <a:bodyPr/>
              <a:lstStyle/>
              <a:p>
                <a:pPr>
                  <a:defRPr sz="800" b="0" i="0" u="none" strike="noStrike" baseline="0">
                    <a:solidFill>
                      <a:srgbClr val="000000"/>
                    </a:solidFill>
                    <a:latin typeface="Calibri"/>
                    <a:ea typeface="Calibri"/>
                    <a:cs typeface="Calibri"/>
                  </a:defRPr>
                </a:pPr>
                <a:endParaRPr lang="en-US"/>
              </a:p>
            </c:txPr>
            <c:showVal val="1"/>
          </c:dLbls>
          <c:cat>
            <c:numRef>
              <c:f>'Total Cost'!$H$31:$H$41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'Total Cost'!$G$31:$G$41</c:f>
              <c:numCache>
                <c:formatCode>"$"#,##0</c:formatCode>
                <c:ptCount val="11"/>
                <c:pt idx="0">
                  <c:v>3730</c:v>
                </c:pt>
                <c:pt idx="1">
                  <c:v>3937</c:v>
                </c:pt>
                <c:pt idx="2">
                  <c:v>4305</c:v>
                </c:pt>
                <c:pt idx="3">
                  <c:v>4625</c:v>
                </c:pt>
                <c:pt idx="4">
                  <c:v>4985</c:v>
                </c:pt>
                <c:pt idx="5">
                  <c:v>5183</c:v>
                </c:pt>
                <c:pt idx="6">
                  <c:v>5193</c:v>
                </c:pt>
                <c:pt idx="7">
                  <c:v>5375</c:v>
                </c:pt>
                <c:pt idx="8">
                  <c:v>5641</c:v>
                </c:pt>
                <c:pt idx="9">
                  <c:v>5890</c:v>
                </c:pt>
                <c:pt idx="10">
                  <c:v>6131</c:v>
                </c:pt>
              </c:numCache>
            </c:numRef>
          </c:val>
        </c:ser>
        <c:marker val="1"/>
        <c:axId val="37554048"/>
        <c:axId val="37555584"/>
      </c:lineChart>
      <c:catAx>
        <c:axId val="3755404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7555584"/>
        <c:crosses val="autoZero"/>
        <c:lblAlgn val="ctr"/>
        <c:lblOffset val="100"/>
      </c:catAx>
      <c:valAx>
        <c:axId val="37555584"/>
        <c:scaling>
          <c:orientation val="minMax"/>
        </c:scaling>
        <c:axPos val="l"/>
        <c:majorGridlines/>
        <c:numFmt formatCode="&quot;$&quot;#,##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7554048"/>
        <c:crosses val="autoZero"/>
        <c:crossBetween val="between"/>
      </c:valAx>
      <c:spPr>
        <a:noFill/>
        <a:ln w="25400">
          <a:noFill/>
        </a:ln>
      </c:spPr>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2017-01-20T00:00:00</PublishDate>
  <Abstract>This report was prepared and presented to the MCCC BOD by the Research Coordinator. The content is mainly about the MCCC membership numbers and trends.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0AA33-5691-49E1-B8F3-1CAFD0DD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16</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Research Coordinator Report</vt:lpstr>
    </vt:vector>
  </TitlesOfParts>
  <Company>Toshiba</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Coordinator Report</dc:title>
  <dc:subject>Spring 2017</dc:subject>
  <dc:creator>Hilaire</dc:creator>
  <cp:lastModifiedBy>hjg1999</cp:lastModifiedBy>
  <cp:revision>18</cp:revision>
  <cp:lastPrinted>2018-06-19T20:51:00Z</cp:lastPrinted>
  <dcterms:created xsi:type="dcterms:W3CDTF">2018-05-27T20:57:00Z</dcterms:created>
  <dcterms:modified xsi:type="dcterms:W3CDTF">2018-06-20T12:33:00Z</dcterms:modified>
</cp:coreProperties>
</file>